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FAD" w:rsidRDefault="004F1FAD" w:rsidP="00B3794C">
      <w:pPr>
        <w:pStyle w:val="NoSpacing"/>
        <w:jc w:val="both"/>
        <w:rPr>
          <w:b/>
          <w:bCs/>
          <w:u w:val="single"/>
        </w:rPr>
      </w:pPr>
      <w:bookmarkStart w:id="0" w:name="_GoBack"/>
      <w:bookmarkEnd w:id="0"/>
      <w:r>
        <w:rPr>
          <w:b/>
          <w:bCs/>
          <w:u w:val="single"/>
        </w:rPr>
        <w:t>Matrix</w:t>
      </w:r>
    </w:p>
    <w:p w:rsidR="004F1FAD" w:rsidRDefault="004F1FAD" w:rsidP="00B3794C">
      <w:pPr>
        <w:pStyle w:val="NoSpacing"/>
        <w:jc w:val="both"/>
        <w:rPr>
          <w:b/>
          <w:bCs/>
          <w:u w:val="single"/>
        </w:rPr>
      </w:pPr>
    </w:p>
    <w:tbl>
      <w:tblPr>
        <w:tblStyle w:val="TableGrid"/>
        <w:tblW w:w="0" w:type="auto"/>
        <w:tblLook w:val="04A0" w:firstRow="1" w:lastRow="0" w:firstColumn="1" w:lastColumn="0" w:noHBand="0" w:noVBand="1"/>
      </w:tblPr>
      <w:tblGrid>
        <w:gridCol w:w="2996"/>
        <w:gridCol w:w="1114"/>
        <w:gridCol w:w="1142"/>
        <w:gridCol w:w="1152"/>
        <w:gridCol w:w="1239"/>
        <w:gridCol w:w="1214"/>
        <w:gridCol w:w="1014"/>
        <w:gridCol w:w="1365"/>
        <w:gridCol w:w="1048"/>
      </w:tblGrid>
      <w:tr w:rsidR="00835302" w:rsidTr="00835302">
        <w:trPr>
          <w:trHeight w:val="378"/>
        </w:trPr>
        <w:tc>
          <w:tcPr>
            <w:tcW w:w="2996" w:type="dxa"/>
          </w:tcPr>
          <w:p w:rsidR="00835302" w:rsidRDefault="00835302" w:rsidP="00B3794C">
            <w:pPr>
              <w:pStyle w:val="NoSpacing"/>
              <w:jc w:val="both"/>
              <w:rPr>
                <w:b/>
                <w:bCs/>
                <w:u w:val="single"/>
              </w:rPr>
            </w:pPr>
            <w:r>
              <w:rPr>
                <w:b/>
                <w:bCs/>
                <w:u w:val="single"/>
              </w:rPr>
              <w:t>Product Variants/Interfaces</w:t>
            </w:r>
          </w:p>
        </w:tc>
        <w:tc>
          <w:tcPr>
            <w:tcW w:w="1114" w:type="dxa"/>
          </w:tcPr>
          <w:p w:rsidR="00835302" w:rsidRDefault="00835302" w:rsidP="00B3794C">
            <w:pPr>
              <w:pStyle w:val="NoSpacing"/>
              <w:jc w:val="both"/>
              <w:rPr>
                <w:b/>
                <w:bCs/>
                <w:u w:val="single"/>
              </w:rPr>
            </w:pPr>
            <w:r w:rsidRPr="00835302">
              <w:rPr>
                <w:b/>
                <w:bCs/>
                <w:u w:val="single"/>
              </w:rPr>
              <w:t>GSM</w:t>
            </w:r>
          </w:p>
        </w:tc>
        <w:tc>
          <w:tcPr>
            <w:tcW w:w="1142" w:type="dxa"/>
          </w:tcPr>
          <w:p w:rsidR="00835302" w:rsidRDefault="00835302" w:rsidP="00B3794C">
            <w:pPr>
              <w:pStyle w:val="NoSpacing"/>
              <w:jc w:val="both"/>
              <w:rPr>
                <w:b/>
                <w:bCs/>
                <w:u w:val="single"/>
              </w:rPr>
            </w:pPr>
            <w:r w:rsidRPr="00835302">
              <w:rPr>
                <w:b/>
                <w:bCs/>
                <w:u w:val="single"/>
              </w:rPr>
              <w:t>GPRS</w:t>
            </w:r>
          </w:p>
        </w:tc>
        <w:tc>
          <w:tcPr>
            <w:tcW w:w="1152" w:type="dxa"/>
          </w:tcPr>
          <w:p w:rsidR="00835302" w:rsidRDefault="00835302" w:rsidP="00B3794C">
            <w:pPr>
              <w:pStyle w:val="NoSpacing"/>
              <w:jc w:val="both"/>
              <w:rPr>
                <w:b/>
                <w:bCs/>
                <w:u w:val="single"/>
              </w:rPr>
            </w:pPr>
            <w:r w:rsidRPr="00835302">
              <w:rPr>
                <w:b/>
                <w:bCs/>
                <w:u w:val="single"/>
              </w:rPr>
              <w:t>EDGE</w:t>
            </w:r>
          </w:p>
        </w:tc>
        <w:tc>
          <w:tcPr>
            <w:tcW w:w="1239" w:type="dxa"/>
          </w:tcPr>
          <w:p w:rsidR="00835302" w:rsidRDefault="00835302" w:rsidP="00B3794C">
            <w:pPr>
              <w:pStyle w:val="NoSpacing"/>
              <w:jc w:val="both"/>
              <w:rPr>
                <w:b/>
                <w:bCs/>
                <w:u w:val="single"/>
              </w:rPr>
            </w:pPr>
            <w:r w:rsidRPr="00835302">
              <w:rPr>
                <w:b/>
                <w:bCs/>
                <w:u w:val="single"/>
              </w:rPr>
              <w:t>WCDMA</w:t>
            </w:r>
          </w:p>
        </w:tc>
        <w:tc>
          <w:tcPr>
            <w:tcW w:w="1214" w:type="dxa"/>
          </w:tcPr>
          <w:p w:rsidR="00835302" w:rsidRDefault="00835302" w:rsidP="00B3794C">
            <w:pPr>
              <w:pStyle w:val="NoSpacing"/>
              <w:jc w:val="both"/>
              <w:rPr>
                <w:b/>
                <w:bCs/>
                <w:u w:val="single"/>
              </w:rPr>
            </w:pPr>
            <w:r w:rsidRPr="00835302">
              <w:rPr>
                <w:b/>
                <w:bCs/>
                <w:u w:val="single"/>
              </w:rPr>
              <w:t>LTE</w:t>
            </w:r>
          </w:p>
        </w:tc>
        <w:tc>
          <w:tcPr>
            <w:tcW w:w="1014" w:type="dxa"/>
          </w:tcPr>
          <w:p w:rsidR="00835302" w:rsidRDefault="00835302" w:rsidP="00B3794C">
            <w:pPr>
              <w:pStyle w:val="NoSpacing"/>
              <w:jc w:val="both"/>
              <w:rPr>
                <w:b/>
                <w:bCs/>
                <w:u w:val="single"/>
              </w:rPr>
            </w:pPr>
            <w:r>
              <w:rPr>
                <w:b/>
                <w:bCs/>
                <w:u w:val="single"/>
              </w:rPr>
              <w:t>WiFi</w:t>
            </w:r>
          </w:p>
        </w:tc>
        <w:tc>
          <w:tcPr>
            <w:tcW w:w="1365" w:type="dxa"/>
          </w:tcPr>
          <w:p w:rsidR="00835302" w:rsidRDefault="00835302" w:rsidP="00B3794C">
            <w:pPr>
              <w:pStyle w:val="NoSpacing"/>
              <w:jc w:val="both"/>
              <w:rPr>
                <w:b/>
                <w:bCs/>
                <w:u w:val="single"/>
              </w:rPr>
            </w:pPr>
            <w:r>
              <w:rPr>
                <w:b/>
                <w:bCs/>
                <w:u w:val="single"/>
              </w:rPr>
              <w:t>Bluetooth</w:t>
            </w:r>
          </w:p>
        </w:tc>
        <w:tc>
          <w:tcPr>
            <w:tcW w:w="1048" w:type="dxa"/>
          </w:tcPr>
          <w:p w:rsidR="00835302" w:rsidRDefault="00835302" w:rsidP="00B3794C">
            <w:pPr>
              <w:pStyle w:val="NoSpacing"/>
              <w:jc w:val="both"/>
              <w:rPr>
                <w:b/>
                <w:bCs/>
                <w:u w:val="single"/>
              </w:rPr>
            </w:pPr>
            <w:r>
              <w:rPr>
                <w:b/>
                <w:bCs/>
                <w:u w:val="single"/>
              </w:rPr>
              <w:t>NFC</w:t>
            </w:r>
          </w:p>
        </w:tc>
      </w:tr>
      <w:tr w:rsidR="00835302" w:rsidTr="00835302">
        <w:trPr>
          <w:trHeight w:val="396"/>
        </w:trPr>
        <w:tc>
          <w:tcPr>
            <w:tcW w:w="2996" w:type="dxa"/>
          </w:tcPr>
          <w:p w:rsidR="00835302" w:rsidRPr="004F1FAD" w:rsidRDefault="00835302" w:rsidP="00835302">
            <w:pPr>
              <w:pStyle w:val="NoSpacing"/>
              <w:jc w:val="both"/>
            </w:pPr>
            <w:r>
              <w:t>Feature Phone</w:t>
            </w:r>
          </w:p>
        </w:tc>
        <w:tc>
          <w:tcPr>
            <w:tcW w:w="1114" w:type="dxa"/>
          </w:tcPr>
          <w:p w:rsidR="00835302" w:rsidRPr="004F1FAD" w:rsidRDefault="00835302" w:rsidP="00B3794C">
            <w:pPr>
              <w:pStyle w:val="NoSpacing"/>
              <w:jc w:val="both"/>
            </w:pPr>
          </w:p>
        </w:tc>
        <w:tc>
          <w:tcPr>
            <w:tcW w:w="1142" w:type="dxa"/>
          </w:tcPr>
          <w:p w:rsidR="00835302" w:rsidRPr="004F1FAD" w:rsidRDefault="00835302" w:rsidP="00B3794C">
            <w:pPr>
              <w:pStyle w:val="NoSpacing"/>
              <w:jc w:val="both"/>
            </w:pPr>
          </w:p>
        </w:tc>
        <w:tc>
          <w:tcPr>
            <w:tcW w:w="1152" w:type="dxa"/>
          </w:tcPr>
          <w:p w:rsidR="00835302" w:rsidRPr="004F1FAD" w:rsidRDefault="00835302" w:rsidP="00B3794C">
            <w:pPr>
              <w:pStyle w:val="NoSpacing"/>
              <w:jc w:val="both"/>
            </w:pPr>
          </w:p>
        </w:tc>
        <w:tc>
          <w:tcPr>
            <w:tcW w:w="1239" w:type="dxa"/>
          </w:tcPr>
          <w:p w:rsidR="00835302" w:rsidRPr="004F1FAD" w:rsidRDefault="00835302" w:rsidP="00B3794C">
            <w:pPr>
              <w:pStyle w:val="NoSpacing"/>
              <w:jc w:val="both"/>
            </w:pPr>
          </w:p>
        </w:tc>
        <w:tc>
          <w:tcPr>
            <w:tcW w:w="1214" w:type="dxa"/>
          </w:tcPr>
          <w:p w:rsidR="00835302" w:rsidRPr="004F1FAD" w:rsidRDefault="00835302" w:rsidP="00B3794C">
            <w:pPr>
              <w:pStyle w:val="NoSpacing"/>
              <w:jc w:val="both"/>
            </w:pPr>
          </w:p>
        </w:tc>
        <w:tc>
          <w:tcPr>
            <w:tcW w:w="1014" w:type="dxa"/>
          </w:tcPr>
          <w:p w:rsidR="00835302" w:rsidRPr="004F1FAD" w:rsidRDefault="00835302" w:rsidP="00B3794C">
            <w:pPr>
              <w:pStyle w:val="NoSpacing"/>
              <w:jc w:val="both"/>
            </w:pPr>
          </w:p>
        </w:tc>
        <w:tc>
          <w:tcPr>
            <w:tcW w:w="1365" w:type="dxa"/>
          </w:tcPr>
          <w:p w:rsidR="00835302" w:rsidRPr="004F1FAD" w:rsidRDefault="00835302" w:rsidP="00B3794C">
            <w:pPr>
              <w:pStyle w:val="NoSpacing"/>
              <w:jc w:val="both"/>
            </w:pPr>
          </w:p>
        </w:tc>
        <w:tc>
          <w:tcPr>
            <w:tcW w:w="1048" w:type="dxa"/>
          </w:tcPr>
          <w:p w:rsidR="00835302" w:rsidRPr="004F1FAD" w:rsidRDefault="00835302" w:rsidP="00B3794C">
            <w:pPr>
              <w:pStyle w:val="NoSpacing"/>
              <w:jc w:val="both"/>
            </w:pPr>
          </w:p>
        </w:tc>
      </w:tr>
      <w:tr w:rsidR="00835302" w:rsidTr="00835302">
        <w:trPr>
          <w:trHeight w:val="378"/>
        </w:trPr>
        <w:tc>
          <w:tcPr>
            <w:tcW w:w="2996" w:type="dxa"/>
          </w:tcPr>
          <w:p w:rsidR="00835302" w:rsidRDefault="00835302" w:rsidP="00B3794C">
            <w:pPr>
              <w:pStyle w:val="NoSpacing"/>
              <w:jc w:val="both"/>
              <w:rPr>
                <w:b/>
                <w:bCs/>
                <w:u w:val="single"/>
              </w:rPr>
            </w:pPr>
            <w:r w:rsidRPr="00835302">
              <w:t>Smart Phone</w:t>
            </w:r>
          </w:p>
        </w:tc>
        <w:tc>
          <w:tcPr>
            <w:tcW w:w="1114" w:type="dxa"/>
          </w:tcPr>
          <w:p w:rsidR="00835302" w:rsidRPr="00CC54C8" w:rsidRDefault="00835302" w:rsidP="00B3794C">
            <w:pPr>
              <w:pStyle w:val="NoSpacing"/>
              <w:jc w:val="both"/>
            </w:pPr>
          </w:p>
        </w:tc>
        <w:tc>
          <w:tcPr>
            <w:tcW w:w="1142" w:type="dxa"/>
          </w:tcPr>
          <w:p w:rsidR="00835302" w:rsidRPr="00CC54C8" w:rsidRDefault="00835302" w:rsidP="00B3794C">
            <w:pPr>
              <w:pStyle w:val="NoSpacing"/>
              <w:jc w:val="both"/>
            </w:pPr>
          </w:p>
        </w:tc>
        <w:tc>
          <w:tcPr>
            <w:tcW w:w="1152" w:type="dxa"/>
          </w:tcPr>
          <w:p w:rsidR="00835302" w:rsidRPr="00CC54C8" w:rsidRDefault="00835302" w:rsidP="00B3794C">
            <w:pPr>
              <w:pStyle w:val="NoSpacing"/>
              <w:jc w:val="both"/>
            </w:pPr>
          </w:p>
        </w:tc>
        <w:tc>
          <w:tcPr>
            <w:tcW w:w="1239" w:type="dxa"/>
          </w:tcPr>
          <w:p w:rsidR="00835302" w:rsidRPr="00CC54C8" w:rsidRDefault="00835302" w:rsidP="00B3794C">
            <w:pPr>
              <w:pStyle w:val="NoSpacing"/>
              <w:jc w:val="both"/>
            </w:pPr>
          </w:p>
        </w:tc>
        <w:tc>
          <w:tcPr>
            <w:tcW w:w="1214" w:type="dxa"/>
          </w:tcPr>
          <w:p w:rsidR="00835302" w:rsidRPr="00CC54C8" w:rsidRDefault="00835302" w:rsidP="00B3794C">
            <w:pPr>
              <w:pStyle w:val="NoSpacing"/>
              <w:jc w:val="both"/>
            </w:pPr>
          </w:p>
        </w:tc>
        <w:tc>
          <w:tcPr>
            <w:tcW w:w="1014" w:type="dxa"/>
          </w:tcPr>
          <w:p w:rsidR="00835302" w:rsidRPr="00CC54C8" w:rsidRDefault="00835302" w:rsidP="00B3794C">
            <w:pPr>
              <w:pStyle w:val="NoSpacing"/>
              <w:jc w:val="both"/>
            </w:pPr>
          </w:p>
        </w:tc>
        <w:tc>
          <w:tcPr>
            <w:tcW w:w="1365" w:type="dxa"/>
          </w:tcPr>
          <w:p w:rsidR="00835302" w:rsidRPr="00CC54C8" w:rsidRDefault="00835302" w:rsidP="00B3794C">
            <w:pPr>
              <w:pStyle w:val="NoSpacing"/>
              <w:jc w:val="both"/>
            </w:pPr>
          </w:p>
        </w:tc>
        <w:tc>
          <w:tcPr>
            <w:tcW w:w="1048" w:type="dxa"/>
          </w:tcPr>
          <w:p w:rsidR="00835302" w:rsidRPr="00CC54C8" w:rsidRDefault="00835302" w:rsidP="00B3794C">
            <w:pPr>
              <w:pStyle w:val="NoSpacing"/>
              <w:jc w:val="both"/>
            </w:pPr>
          </w:p>
        </w:tc>
      </w:tr>
      <w:tr w:rsidR="00835302" w:rsidTr="00835302">
        <w:trPr>
          <w:trHeight w:val="396"/>
        </w:trPr>
        <w:tc>
          <w:tcPr>
            <w:tcW w:w="2996" w:type="dxa"/>
          </w:tcPr>
          <w:p w:rsidR="00835302" w:rsidRPr="002B4689" w:rsidRDefault="00835302" w:rsidP="00B3794C">
            <w:pPr>
              <w:pStyle w:val="NoSpacing"/>
              <w:jc w:val="both"/>
            </w:pPr>
            <w:r>
              <w:t>Data Card/Dongle</w:t>
            </w:r>
          </w:p>
        </w:tc>
        <w:tc>
          <w:tcPr>
            <w:tcW w:w="1114" w:type="dxa"/>
          </w:tcPr>
          <w:p w:rsidR="00835302" w:rsidRPr="002B4689" w:rsidRDefault="00835302" w:rsidP="00B3794C">
            <w:pPr>
              <w:pStyle w:val="NoSpacing"/>
              <w:jc w:val="both"/>
            </w:pPr>
          </w:p>
        </w:tc>
        <w:tc>
          <w:tcPr>
            <w:tcW w:w="1142" w:type="dxa"/>
          </w:tcPr>
          <w:p w:rsidR="00835302" w:rsidRPr="002B4689" w:rsidRDefault="00835302" w:rsidP="00B3794C">
            <w:pPr>
              <w:pStyle w:val="NoSpacing"/>
              <w:jc w:val="both"/>
            </w:pPr>
          </w:p>
        </w:tc>
        <w:tc>
          <w:tcPr>
            <w:tcW w:w="1152" w:type="dxa"/>
          </w:tcPr>
          <w:p w:rsidR="00835302" w:rsidRPr="002B4689" w:rsidRDefault="00835302" w:rsidP="00B3794C">
            <w:pPr>
              <w:pStyle w:val="NoSpacing"/>
              <w:jc w:val="both"/>
            </w:pPr>
          </w:p>
        </w:tc>
        <w:tc>
          <w:tcPr>
            <w:tcW w:w="1239" w:type="dxa"/>
          </w:tcPr>
          <w:p w:rsidR="00835302" w:rsidRPr="002B4689" w:rsidRDefault="00835302" w:rsidP="00B3794C">
            <w:pPr>
              <w:pStyle w:val="NoSpacing"/>
              <w:jc w:val="both"/>
            </w:pPr>
          </w:p>
        </w:tc>
        <w:tc>
          <w:tcPr>
            <w:tcW w:w="1214" w:type="dxa"/>
          </w:tcPr>
          <w:p w:rsidR="00835302" w:rsidRPr="002B4689" w:rsidRDefault="00835302" w:rsidP="00B3794C">
            <w:pPr>
              <w:pStyle w:val="NoSpacing"/>
              <w:jc w:val="both"/>
            </w:pPr>
          </w:p>
        </w:tc>
        <w:tc>
          <w:tcPr>
            <w:tcW w:w="1014" w:type="dxa"/>
          </w:tcPr>
          <w:p w:rsidR="00835302" w:rsidRPr="002B4689" w:rsidRDefault="00835302" w:rsidP="00B3794C">
            <w:pPr>
              <w:pStyle w:val="NoSpacing"/>
              <w:jc w:val="both"/>
            </w:pPr>
          </w:p>
        </w:tc>
        <w:tc>
          <w:tcPr>
            <w:tcW w:w="1365" w:type="dxa"/>
          </w:tcPr>
          <w:p w:rsidR="00835302" w:rsidRPr="002B4689" w:rsidRDefault="00835302" w:rsidP="00B3794C">
            <w:pPr>
              <w:pStyle w:val="NoSpacing"/>
              <w:jc w:val="both"/>
            </w:pPr>
          </w:p>
        </w:tc>
        <w:tc>
          <w:tcPr>
            <w:tcW w:w="1048" w:type="dxa"/>
          </w:tcPr>
          <w:p w:rsidR="00835302" w:rsidRPr="002B4689" w:rsidRDefault="00835302" w:rsidP="00B3794C">
            <w:pPr>
              <w:pStyle w:val="NoSpacing"/>
              <w:jc w:val="both"/>
            </w:pPr>
          </w:p>
        </w:tc>
      </w:tr>
    </w:tbl>
    <w:p w:rsidR="004F1FAD" w:rsidRDefault="004F1FAD" w:rsidP="00B3794C">
      <w:pPr>
        <w:pStyle w:val="NoSpacing"/>
        <w:jc w:val="both"/>
        <w:rPr>
          <w:b/>
          <w:bCs/>
          <w:u w:val="single"/>
        </w:rPr>
      </w:pPr>
    </w:p>
    <w:p w:rsidR="004F1FAD" w:rsidRDefault="004F1FAD" w:rsidP="00835302">
      <w:pPr>
        <w:pStyle w:val="NoSpacing"/>
        <w:jc w:val="both"/>
        <w:rPr>
          <w:b/>
          <w:bCs/>
          <w:u w:val="single"/>
        </w:rPr>
      </w:pPr>
      <w:r>
        <w:rPr>
          <w:b/>
          <w:bCs/>
          <w:u w:val="single"/>
        </w:rPr>
        <w:br w:type="page"/>
      </w:r>
    </w:p>
    <w:p w:rsidR="0011046D" w:rsidRPr="009C2F94" w:rsidRDefault="0011046D" w:rsidP="00B3794C">
      <w:pPr>
        <w:pStyle w:val="NoSpacing"/>
        <w:jc w:val="both"/>
        <w:rPr>
          <w:b/>
          <w:bCs/>
          <w:u w:val="single"/>
        </w:rPr>
      </w:pPr>
      <w:r w:rsidRPr="009C2F94">
        <w:rPr>
          <w:b/>
          <w:bCs/>
          <w:u w:val="single"/>
        </w:rPr>
        <w:lastRenderedPageBreak/>
        <w:t>Scope</w:t>
      </w:r>
    </w:p>
    <w:p w:rsidR="005E3C84" w:rsidRPr="009C2F94" w:rsidRDefault="0011046D" w:rsidP="00FC1FC0">
      <w:pPr>
        <w:pStyle w:val="NoSpacing"/>
        <w:jc w:val="both"/>
      </w:pPr>
      <w:r w:rsidRPr="009C2F94">
        <w:t xml:space="preserve">This document lays down the </w:t>
      </w:r>
      <w:r w:rsidR="002B3885" w:rsidRPr="009C2F94">
        <w:t>Essential</w:t>
      </w:r>
      <w:r w:rsidR="0019156F" w:rsidRPr="009C2F94">
        <w:t xml:space="preserve"> R</w:t>
      </w:r>
      <w:r w:rsidRPr="009C2F94">
        <w:t xml:space="preserve">equirements </w:t>
      </w:r>
      <w:r w:rsidR="00650572" w:rsidRPr="009C2F94">
        <w:t xml:space="preserve">under the </w:t>
      </w:r>
      <w:r w:rsidR="002B3885" w:rsidRPr="009C2F94">
        <w:t>mandatory testing</w:t>
      </w:r>
      <w:r w:rsidR="00650572" w:rsidRPr="009C2F94">
        <w:t xml:space="preserve"> Framework </w:t>
      </w:r>
      <w:r w:rsidR="00FF3E3A" w:rsidRPr="009C2F94">
        <w:t>in accordance with Government of India Gazette Notification No. G.S.R. 1131(E), dated 05</w:t>
      </w:r>
      <w:r w:rsidR="00FF3E3A" w:rsidRPr="009C2F94">
        <w:rPr>
          <w:vertAlign w:val="superscript"/>
        </w:rPr>
        <w:t>th</w:t>
      </w:r>
      <w:r w:rsidR="00FF3E3A" w:rsidRPr="009C2F94">
        <w:t xml:space="preserve"> September 2017, </w:t>
      </w:r>
      <w:r w:rsidRPr="009C2F94">
        <w:t xml:space="preserve">for </w:t>
      </w:r>
      <w:r w:rsidR="00F74D69" w:rsidRPr="009C2F94">
        <w:t xml:space="preserve">Mobile </w:t>
      </w:r>
      <w:r w:rsidR="00FF3E3A" w:rsidRPr="009C2F94">
        <w:t xml:space="preserve">user equipment (including data card/dongle) </w:t>
      </w:r>
      <w:r w:rsidR="00F74D69" w:rsidRPr="009C2F94">
        <w:rPr>
          <w:lang w:val="en-US"/>
        </w:rPr>
        <w:t>to be used in Indian Telecom Network</w:t>
      </w:r>
      <w:r w:rsidR="00755FF9" w:rsidRPr="009C2F94">
        <w:t xml:space="preserve"> using </w:t>
      </w:r>
      <w:r w:rsidR="00FF3E3A" w:rsidRPr="009C2F94">
        <w:t xml:space="preserve">2G/3G/4G </w:t>
      </w:r>
      <w:r w:rsidR="00F74D69" w:rsidRPr="009C2F94">
        <w:t xml:space="preserve">technology. The handsets may also support WiFi, Infrared, Bluetooth, NFC which will </w:t>
      </w:r>
      <w:r w:rsidR="00A73743" w:rsidRPr="009C2F94">
        <w:t xml:space="preserve">need to </w:t>
      </w:r>
      <w:r w:rsidR="00F74D69" w:rsidRPr="009C2F94">
        <w:t>be c</w:t>
      </w:r>
      <w:r w:rsidR="00755FF9" w:rsidRPr="009C2F94">
        <w:t>ertified using the appropriate E</w:t>
      </w:r>
      <w:r w:rsidR="00F74D69" w:rsidRPr="009C2F94">
        <w:t>R.</w:t>
      </w:r>
    </w:p>
    <w:p w:rsidR="00B3794C" w:rsidRPr="009C2F94" w:rsidRDefault="00B3794C" w:rsidP="00FC1FC0">
      <w:pPr>
        <w:pStyle w:val="NoSpacing"/>
        <w:jc w:val="both"/>
      </w:pPr>
    </w:p>
    <w:p w:rsidR="0014306C" w:rsidRPr="009C2F94" w:rsidRDefault="0014306C" w:rsidP="0014306C">
      <w:pPr>
        <w:pStyle w:val="Heading1"/>
        <w:rPr>
          <w:rFonts w:ascii="Cambria" w:hAnsi="Cambria"/>
          <w:sz w:val="24"/>
          <w:szCs w:val="24"/>
        </w:rPr>
      </w:pPr>
      <w:r w:rsidRPr="009C2F94">
        <w:rPr>
          <w:rFonts w:ascii="Cambria" w:hAnsi="Cambria"/>
          <w:sz w:val="24"/>
          <w:szCs w:val="24"/>
        </w:rPr>
        <w:t>EMI/ EMC</w:t>
      </w:r>
      <w:r w:rsidR="00A82CC9" w:rsidRPr="009C2F94">
        <w:rPr>
          <w:rFonts w:ascii="Cambria" w:hAnsi="Cambria"/>
          <w:sz w:val="24"/>
          <w:szCs w:val="24"/>
        </w:rPr>
        <w:t xml:space="preserve"> Requirements</w:t>
      </w:r>
    </w:p>
    <w:p w:rsidR="0011046D" w:rsidRPr="009C2F94" w:rsidRDefault="0011046D" w:rsidP="00FC1FC0">
      <w:pPr>
        <w:pStyle w:val="NoSpacing"/>
        <w:jc w:val="both"/>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5437"/>
        <w:gridCol w:w="2977"/>
        <w:gridCol w:w="2410"/>
        <w:gridCol w:w="2126"/>
      </w:tblGrid>
      <w:tr w:rsidR="000823F1" w:rsidRPr="009C2F94" w:rsidTr="00757A9B">
        <w:tc>
          <w:tcPr>
            <w:tcW w:w="937" w:type="dxa"/>
            <w:shd w:val="clear" w:color="auto" w:fill="auto"/>
          </w:tcPr>
          <w:p w:rsidR="000823F1" w:rsidRPr="009C2F94" w:rsidRDefault="000823F1" w:rsidP="00E6539C">
            <w:pPr>
              <w:jc w:val="center"/>
              <w:rPr>
                <w:rFonts w:ascii="Cambria" w:hAnsi="Cambria"/>
                <w:b/>
                <w:sz w:val="24"/>
                <w:szCs w:val="24"/>
              </w:rPr>
            </w:pPr>
            <w:r w:rsidRPr="009C2F94">
              <w:rPr>
                <w:rFonts w:ascii="Cambria" w:hAnsi="Cambria"/>
                <w:b/>
                <w:sz w:val="24"/>
                <w:szCs w:val="24"/>
              </w:rPr>
              <w:t>Clause</w:t>
            </w:r>
          </w:p>
        </w:tc>
        <w:tc>
          <w:tcPr>
            <w:tcW w:w="5437" w:type="dxa"/>
            <w:shd w:val="clear" w:color="auto" w:fill="auto"/>
          </w:tcPr>
          <w:p w:rsidR="000823F1" w:rsidRPr="009C2F94" w:rsidRDefault="000823F1" w:rsidP="00E6539C">
            <w:pPr>
              <w:rPr>
                <w:rFonts w:ascii="Cambria" w:hAnsi="Cambria"/>
                <w:b/>
                <w:sz w:val="24"/>
                <w:szCs w:val="24"/>
              </w:rPr>
            </w:pPr>
            <w:r w:rsidRPr="009C2F94">
              <w:rPr>
                <w:rFonts w:ascii="Cambria" w:hAnsi="Cambria"/>
                <w:b/>
                <w:sz w:val="24"/>
                <w:szCs w:val="24"/>
              </w:rPr>
              <w:t>Parameter</w:t>
            </w:r>
          </w:p>
        </w:tc>
        <w:tc>
          <w:tcPr>
            <w:tcW w:w="2977" w:type="dxa"/>
            <w:shd w:val="clear" w:color="auto" w:fill="auto"/>
          </w:tcPr>
          <w:p w:rsidR="000823F1" w:rsidRPr="009C2F94" w:rsidRDefault="000823F1" w:rsidP="00E6539C">
            <w:pPr>
              <w:rPr>
                <w:rFonts w:ascii="Cambria" w:hAnsi="Cambria"/>
                <w:b/>
                <w:sz w:val="24"/>
                <w:szCs w:val="24"/>
              </w:rPr>
            </w:pPr>
            <w:r w:rsidRPr="009C2F94">
              <w:rPr>
                <w:rFonts w:ascii="Cambria" w:hAnsi="Cambria"/>
                <w:b/>
                <w:sz w:val="24"/>
                <w:szCs w:val="24"/>
              </w:rPr>
              <w:t>Standard</w:t>
            </w:r>
          </w:p>
        </w:tc>
        <w:tc>
          <w:tcPr>
            <w:tcW w:w="2410" w:type="dxa"/>
            <w:shd w:val="clear" w:color="auto" w:fill="auto"/>
          </w:tcPr>
          <w:p w:rsidR="000823F1" w:rsidRPr="009C2F94" w:rsidRDefault="000823F1" w:rsidP="00E6539C">
            <w:pPr>
              <w:rPr>
                <w:rFonts w:ascii="Cambria" w:hAnsi="Cambria"/>
                <w:b/>
                <w:sz w:val="24"/>
                <w:szCs w:val="24"/>
              </w:rPr>
            </w:pPr>
            <w:r w:rsidRPr="009C2F94">
              <w:rPr>
                <w:rFonts w:ascii="Cambria" w:hAnsi="Cambria"/>
                <w:b/>
                <w:sz w:val="24"/>
                <w:szCs w:val="24"/>
              </w:rPr>
              <w:t>Limits/ Results expected</w:t>
            </w:r>
          </w:p>
        </w:tc>
        <w:tc>
          <w:tcPr>
            <w:tcW w:w="2126" w:type="dxa"/>
          </w:tcPr>
          <w:p w:rsidR="000823F1" w:rsidRPr="009C2F94" w:rsidRDefault="000823F1" w:rsidP="00E6539C">
            <w:pPr>
              <w:pStyle w:val="NoSpacing"/>
              <w:jc w:val="both"/>
              <w:rPr>
                <w:b/>
              </w:rPr>
            </w:pPr>
            <w:r w:rsidRPr="009C2F94">
              <w:rPr>
                <w:b/>
              </w:rPr>
              <w:t>Results</w:t>
            </w:r>
          </w:p>
        </w:tc>
      </w:tr>
      <w:tr w:rsidR="000823F1" w:rsidRPr="009C2F94" w:rsidTr="00757A9B">
        <w:tc>
          <w:tcPr>
            <w:tcW w:w="937" w:type="dxa"/>
            <w:shd w:val="clear" w:color="auto" w:fill="auto"/>
          </w:tcPr>
          <w:p w:rsidR="000823F1" w:rsidRPr="009C2F94" w:rsidRDefault="000823F1" w:rsidP="00E6539C">
            <w:pPr>
              <w:jc w:val="center"/>
              <w:rPr>
                <w:rFonts w:ascii="Cambria" w:hAnsi="Cambria"/>
                <w:b/>
                <w:sz w:val="24"/>
                <w:szCs w:val="24"/>
              </w:rPr>
            </w:pPr>
            <w:r w:rsidRPr="009C2F94">
              <w:rPr>
                <w:rFonts w:ascii="Cambria" w:hAnsi="Cambria"/>
                <w:b/>
                <w:sz w:val="24"/>
                <w:szCs w:val="24"/>
              </w:rPr>
              <w:t>1.0</w:t>
            </w:r>
          </w:p>
        </w:tc>
        <w:tc>
          <w:tcPr>
            <w:tcW w:w="5437" w:type="dxa"/>
            <w:shd w:val="clear" w:color="auto" w:fill="auto"/>
          </w:tcPr>
          <w:p w:rsidR="000823F1" w:rsidRPr="009C2F94" w:rsidRDefault="000823F1" w:rsidP="00E6539C">
            <w:pPr>
              <w:rPr>
                <w:rFonts w:ascii="Cambria" w:hAnsi="Cambria"/>
                <w:b/>
                <w:sz w:val="24"/>
                <w:szCs w:val="24"/>
              </w:rPr>
            </w:pPr>
            <w:r w:rsidRPr="009C2F94">
              <w:rPr>
                <w:rFonts w:ascii="Cambria" w:hAnsi="Cambria"/>
                <w:b/>
                <w:sz w:val="24"/>
                <w:szCs w:val="24"/>
              </w:rPr>
              <w:t xml:space="preserve">EMI/ EMC </w:t>
            </w:r>
          </w:p>
        </w:tc>
        <w:tc>
          <w:tcPr>
            <w:tcW w:w="2977" w:type="dxa"/>
            <w:shd w:val="clear" w:color="auto" w:fill="auto"/>
          </w:tcPr>
          <w:p w:rsidR="000823F1" w:rsidRPr="009C2F94" w:rsidRDefault="000823F1" w:rsidP="00E6539C">
            <w:pPr>
              <w:rPr>
                <w:rFonts w:ascii="Cambria" w:hAnsi="Cambria"/>
                <w:b/>
                <w:sz w:val="24"/>
                <w:szCs w:val="24"/>
              </w:rPr>
            </w:pPr>
          </w:p>
        </w:tc>
        <w:tc>
          <w:tcPr>
            <w:tcW w:w="2410" w:type="dxa"/>
            <w:shd w:val="clear" w:color="auto" w:fill="auto"/>
          </w:tcPr>
          <w:p w:rsidR="000823F1" w:rsidRPr="009C2F94" w:rsidRDefault="000823F1" w:rsidP="00E6539C">
            <w:pPr>
              <w:jc w:val="both"/>
              <w:rPr>
                <w:rFonts w:ascii="Cambria" w:hAnsi="Cambria"/>
                <w:b/>
                <w:sz w:val="24"/>
                <w:szCs w:val="24"/>
              </w:rPr>
            </w:pPr>
          </w:p>
        </w:tc>
        <w:tc>
          <w:tcPr>
            <w:tcW w:w="2126" w:type="dxa"/>
          </w:tcPr>
          <w:p w:rsidR="000823F1" w:rsidRPr="009C2F94" w:rsidRDefault="000823F1" w:rsidP="00E6539C">
            <w:pPr>
              <w:jc w:val="both"/>
              <w:rPr>
                <w:rFonts w:ascii="Cambria" w:hAnsi="Cambria"/>
                <w:b/>
                <w:sz w:val="24"/>
                <w:szCs w:val="24"/>
              </w:rPr>
            </w:pPr>
          </w:p>
        </w:tc>
      </w:tr>
      <w:tr w:rsidR="000823F1" w:rsidRPr="009C2F94" w:rsidTr="00757A9B">
        <w:tc>
          <w:tcPr>
            <w:tcW w:w="937" w:type="dxa"/>
            <w:shd w:val="clear" w:color="auto" w:fill="auto"/>
            <w:vAlign w:val="center"/>
          </w:tcPr>
          <w:p w:rsidR="000823F1" w:rsidRPr="009C2F94" w:rsidRDefault="000823F1" w:rsidP="00E6539C">
            <w:pPr>
              <w:jc w:val="center"/>
              <w:rPr>
                <w:rFonts w:ascii="Cambria" w:hAnsi="Cambria"/>
                <w:bCs/>
                <w:sz w:val="24"/>
                <w:szCs w:val="24"/>
              </w:rPr>
            </w:pPr>
            <w:r w:rsidRPr="009C2F94">
              <w:rPr>
                <w:rFonts w:ascii="Cambria" w:hAnsi="Cambria"/>
                <w:bCs/>
                <w:sz w:val="24"/>
                <w:szCs w:val="24"/>
              </w:rPr>
              <w:t>1.1</w:t>
            </w:r>
          </w:p>
        </w:tc>
        <w:tc>
          <w:tcPr>
            <w:tcW w:w="5437" w:type="dxa"/>
            <w:shd w:val="clear" w:color="auto" w:fill="auto"/>
            <w:vAlign w:val="center"/>
          </w:tcPr>
          <w:p w:rsidR="000823F1" w:rsidRPr="009C2F94" w:rsidRDefault="000823F1" w:rsidP="00E6539C">
            <w:pPr>
              <w:rPr>
                <w:rFonts w:ascii="Cambria" w:hAnsi="Cambria"/>
                <w:bCs/>
                <w:sz w:val="24"/>
                <w:szCs w:val="24"/>
              </w:rPr>
            </w:pPr>
            <w:r w:rsidRPr="009C2F94">
              <w:rPr>
                <w:rFonts w:ascii="Cambria" w:hAnsi="Cambria"/>
                <w:bCs/>
                <w:sz w:val="24"/>
                <w:szCs w:val="24"/>
              </w:rPr>
              <w:t>Conducted and Radiated Emission (Class A or B)?</w:t>
            </w:r>
          </w:p>
        </w:tc>
        <w:tc>
          <w:tcPr>
            <w:tcW w:w="2977" w:type="dxa"/>
            <w:shd w:val="clear" w:color="auto" w:fill="auto"/>
            <w:vAlign w:val="center"/>
          </w:tcPr>
          <w:p w:rsidR="000823F1" w:rsidRPr="009C2F94" w:rsidRDefault="000823F1" w:rsidP="00E6539C">
            <w:pPr>
              <w:rPr>
                <w:rFonts w:ascii="Cambria" w:hAnsi="Cambria"/>
                <w:bCs/>
                <w:sz w:val="24"/>
                <w:szCs w:val="24"/>
              </w:rPr>
            </w:pPr>
            <w:r w:rsidRPr="009C2F94">
              <w:rPr>
                <w:rFonts w:ascii="Cambria" w:hAnsi="Cambria" w:cs="Times New Roman"/>
                <w:sz w:val="24"/>
                <w:szCs w:val="24"/>
              </w:rPr>
              <w:t xml:space="preserve">“CISPR 22 (2008) </w:t>
            </w:r>
            <w:r w:rsidRPr="009C2F94">
              <w:rPr>
                <w:rFonts w:ascii="Cambria" w:hAnsi="Cambria"/>
                <w:bCs/>
                <w:sz w:val="24"/>
                <w:szCs w:val="24"/>
              </w:rPr>
              <w:t xml:space="preserve"> Class B</w:t>
            </w:r>
            <w:r w:rsidR="004C6EBE">
              <w:rPr>
                <w:rFonts w:ascii="Cambria" w:hAnsi="Cambria"/>
                <w:bCs/>
                <w:sz w:val="24"/>
                <w:szCs w:val="24"/>
              </w:rPr>
              <w:t xml:space="preserve">, </w:t>
            </w:r>
            <w:r w:rsidR="004C6EBE" w:rsidRPr="004C6EBE">
              <w:rPr>
                <w:rFonts w:ascii="Cambria" w:hAnsi="Cambria" w:cs="Times New Roman"/>
                <w:sz w:val="24"/>
                <w:szCs w:val="24"/>
              </w:rPr>
              <w:t>CISPR 32</w:t>
            </w:r>
          </w:p>
        </w:tc>
        <w:tc>
          <w:tcPr>
            <w:tcW w:w="2410" w:type="dxa"/>
            <w:shd w:val="clear" w:color="auto" w:fill="auto"/>
          </w:tcPr>
          <w:p w:rsidR="000823F1" w:rsidRPr="009C2F94" w:rsidRDefault="00757A9B" w:rsidP="00757A9B">
            <w:pPr>
              <w:jc w:val="both"/>
              <w:rPr>
                <w:rFonts w:ascii="Cambria" w:hAnsi="Cambria"/>
                <w:sz w:val="24"/>
                <w:szCs w:val="24"/>
              </w:rPr>
            </w:pPr>
            <w:r w:rsidRPr="009C2F94">
              <w:rPr>
                <w:rFonts w:ascii="Cambria" w:hAnsi="Cambria"/>
                <w:sz w:val="24"/>
                <w:szCs w:val="24"/>
              </w:rPr>
              <w:t>Compliance Certificate from Accredited Lab</w:t>
            </w:r>
          </w:p>
        </w:tc>
        <w:tc>
          <w:tcPr>
            <w:tcW w:w="2126" w:type="dxa"/>
          </w:tcPr>
          <w:p w:rsidR="000823F1" w:rsidRPr="009C2F94" w:rsidRDefault="000823F1" w:rsidP="00E6539C">
            <w:pPr>
              <w:jc w:val="both"/>
              <w:rPr>
                <w:rFonts w:ascii="Cambria" w:hAnsi="Cambria"/>
                <w:sz w:val="24"/>
                <w:szCs w:val="24"/>
              </w:rPr>
            </w:pPr>
          </w:p>
        </w:tc>
      </w:tr>
      <w:tr w:rsidR="00757A9B" w:rsidRPr="009C2F94" w:rsidTr="00757A9B">
        <w:tc>
          <w:tcPr>
            <w:tcW w:w="937" w:type="dxa"/>
            <w:shd w:val="clear" w:color="auto" w:fill="auto"/>
            <w:vAlign w:val="center"/>
          </w:tcPr>
          <w:p w:rsidR="00757A9B" w:rsidRPr="009C2F94" w:rsidRDefault="00757A9B" w:rsidP="00757A9B">
            <w:pPr>
              <w:jc w:val="center"/>
              <w:rPr>
                <w:rFonts w:ascii="Cambria" w:hAnsi="Cambria"/>
                <w:bCs/>
                <w:sz w:val="24"/>
                <w:szCs w:val="24"/>
              </w:rPr>
            </w:pPr>
            <w:r w:rsidRPr="009C2F94">
              <w:rPr>
                <w:rFonts w:ascii="Cambria" w:hAnsi="Cambria"/>
                <w:bCs/>
                <w:sz w:val="24"/>
                <w:szCs w:val="24"/>
              </w:rPr>
              <w:t>1.2</w:t>
            </w:r>
          </w:p>
        </w:tc>
        <w:tc>
          <w:tcPr>
            <w:tcW w:w="5437" w:type="dxa"/>
            <w:shd w:val="clear" w:color="auto" w:fill="auto"/>
            <w:vAlign w:val="center"/>
          </w:tcPr>
          <w:p w:rsidR="00757A9B" w:rsidRPr="009C2F94" w:rsidRDefault="00757A9B" w:rsidP="00757A9B">
            <w:pPr>
              <w:rPr>
                <w:rFonts w:ascii="Cambria" w:hAnsi="Cambria"/>
                <w:bCs/>
                <w:sz w:val="24"/>
                <w:szCs w:val="24"/>
              </w:rPr>
            </w:pPr>
            <w:r w:rsidRPr="009C2F94">
              <w:rPr>
                <w:rFonts w:ascii="Cambria" w:hAnsi="Cambria"/>
                <w:bCs/>
                <w:sz w:val="24"/>
                <w:szCs w:val="24"/>
              </w:rPr>
              <w:t>Immunity to Electrostatic discharge: Contact discharge level 2 {± 4 kV} or higher voltage;</w:t>
            </w:r>
          </w:p>
        </w:tc>
        <w:tc>
          <w:tcPr>
            <w:tcW w:w="2977" w:type="dxa"/>
            <w:shd w:val="clear" w:color="auto" w:fill="auto"/>
            <w:vAlign w:val="center"/>
          </w:tcPr>
          <w:p w:rsidR="00757A9B" w:rsidRPr="009C2F94" w:rsidRDefault="00757A9B" w:rsidP="00757A9B">
            <w:pPr>
              <w:rPr>
                <w:rFonts w:ascii="Cambria" w:hAnsi="Cambria"/>
                <w:bCs/>
                <w:sz w:val="24"/>
                <w:szCs w:val="24"/>
              </w:rPr>
            </w:pPr>
            <w:r w:rsidRPr="009C2F94">
              <w:rPr>
                <w:rFonts w:ascii="Cambria" w:hAnsi="Cambria"/>
                <w:bCs/>
                <w:sz w:val="24"/>
                <w:szCs w:val="24"/>
              </w:rPr>
              <w:t>IEC-61000-4-2</w:t>
            </w:r>
          </w:p>
        </w:tc>
        <w:tc>
          <w:tcPr>
            <w:tcW w:w="2410" w:type="dxa"/>
            <w:shd w:val="clear" w:color="auto" w:fill="auto"/>
          </w:tcPr>
          <w:p w:rsidR="00757A9B" w:rsidRPr="009C2F94" w:rsidRDefault="00757A9B" w:rsidP="00757A9B">
            <w:pPr>
              <w:rPr>
                <w:rFonts w:ascii="Cambria" w:hAnsi="Cambria"/>
                <w:sz w:val="24"/>
                <w:szCs w:val="24"/>
              </w:rPr>
            </w:pPr>
            <w:r w:rsidRPr="009C2F94">
              <w:rPr>
                <w:rFonts w:ascii="Cambria" w:hAnsi="Cambria"/>
                <w:sz w:val="24"/>
                <w:szCs w:val="24"/>
              </w:rPr>
              <w:t>Compliance Certificate from Accredited Lab</w:t>
            </w:r>
          </w:p>
        </w:tc>
        <w:tc>
          <w:tcPr>
            <w:tcW w:w="2126" w:type="dxa"/>
          </w:tcPr>
          <w:p w:rsidR="00757A9B" w:rsidRPr="009C2F94" w:rsidRDefault="00757A9B" w:rsidP="00757A9B">
            <w:pPr>
              <w:jc w:val="both"/>
              <w:rPr>
                <w:rFonts w:ascii="Cambria" w:hAnsi="Cambria"/>
                <w:sz w:val="24"/>
                <w:szCs w:val="24"/>
              </w:rPr>
            </w:pPr>
          </w:p>
        </w:tc>
      </w:tr>
      <w:tr w:rsidR="00757A9B" w:rsidRPr="009C2F94" w:rsidTr="00757A9B">
        <w:tc>
          <w:tcPr>
            <w:tcW w:w="937" w:type="dxa"/>
            <w:shd w:val="clear" w:color="auto" w:fill="auto"/>
            <w:vAlign w:val="center"/>
          </w:tcPr>
          <w:p w:rsidR="00757A9B" w:rsidRPr="009C2F94" w:rsidRDefault="00757A9B" w:rsidP="00757A9B">
            <w:pPr>
              <w:jc w:val="center"/>
              <w:rPr>
                <w:rFonts w:ascii="Cambria" w:hAnsi="Cambria"/>
                <w:bCs/>
                <w:sz w:val="24"/>
                <w:szCs w:val="24"/>
              </w:rPr>
            </w:pPr>
            <w:r w:rsidRPr="009C2F94">
              <w:rPr>
                <w:rFonts w:ascii="Cambria" w:hAnsi="Cambria"/>
                <w:bCs/>
                <w:sz w:val="24"/>
                <w:szCs w:val="24"/>
              </w:rPr>
              <w:t>1.3</w:t>
            </w:r>
          </w:p>
        </w:tc>
        <w:tc>
          <w:tcPr>
            <w:tcW w:w="5437" w:type="dxa"/>
            <w:shd w:val="clear" w:color="auto" w:fill="auto"/>
            <w:vAlign w:val="center"/>
          </w:tcPr>
          <w:p w:rsidR="00757A9B" w:rsidRPr="009C2F94" w:rsidRDefault="00757A9B" w:rsidP="00757A9B">
            <w:pPr>
              <w:rPr>
                <w:rFonts w:ascii="Cambria" w:hAnsi="Cambria"/>
                <w:bCs/>
                <w:sz w:val="24"/>
                <w:szCs w:val="24"/>
              </w:rPr>
            </w:pPr>
            <w:r w:rsidRPr="009C2F94">
              <w:rPr>
                <w:rFonts w:ascii="Cambria" w:hAnsi="Cambria"/>
                <w:bCs/>
                <w:sz w:val="24"/>
                <w:szCs w:val="24"/>
              </w:rPr>
              <w:t>Immunity to Electrostatic discharge: Air discharge level 3 {± 8 kV} or higher voltage.</w:t>
            </w:r>
          </w:p>
        </w:tc>
        <w:tc>
          <w:tcPr>
            <w:tcW w:w="2977" w:type="dxa"/>
            <w:shd w:val="clear" w:color="auto" w:fill="auto"/>
            <w:vAlign w:val="center"/>
          </w:tcPr>
          <w:p w:rsidR="00757A9B" w:rsidRPr="009C2F94" w:rsidRDefault="00757A9B" w:rsidP="00757A9B">
            <w:pPr>
              <w:rPr>
                <w:rFonts w:ascii="Cambria" w:hAnsi="Cambria"/>
                <w:bCs/>
                <w:sz w:val="24"/>
                <w:szCs w:val="24"/>
              </w:rPr>
            </w:pPr>
            <w:r w:rsidRPr="009C2F94">
              <w:rPr>
                <w:rFonts w:ascii="Cambria" w:hAnsi="Cambria"/>
                <w:bCs/>
                <w:sz w:val="24"/>
                <w:szCs w:val="24"/>
              </w:rPr>
              <w:t>IEC-61000-4-2</w:t>
            </w:r>
          </w:p>
        </w:tc>
        <w:tc>
          <w:tcPr>
            <w:tcW w:w="2410" w:type="dxa"/>
            <w:shd w:val="clear" w:color="auto" w:fill="auto"/>
          </w:tcPr>
          <w:p w:rsidR="00757A9B" w:rsidRPr="009C2F94" w:rsidRDefault="00757A9B" w:rsidP="00757A9B">
            <w:pPr>
              <w:rPr>
                <w:rFonts w:ascii="Cambria" w:hAnsi="Cambria"/>
                <w:sz w:val="24"/>
                <w:szCs w:val="24"/>
              </w:rPr>
            </w:pPr>
            <w:r w:rsidRPr="009C2F94">
              <w:rPr>
                <w:rFonts w:ascii="Cambria" w:hAnsi="Cambria"/>
                <w:sz w:val="24"/>
                <w:szCs w:val="24"/>
              </w:rPr>
              <w:t>Compliance Certificate from Accredited Lab</w:t>
            </w:r>
          </w:p>
        </w:tc>
        <w:tc>
          <w:tcPr>
            <w:tcW w:w="2126" w:type="dxa"/>
          </w:tcPr>
          <w:p w:rsidR="00757A9B" w:rsidRPr="009C2F94" w:rsidRDefault="00757A9B" w:rsidP="00757A9B">
            <w:pPr>
              <w:jc w:val="both"/>
              <w:rPr>
                <w:rFonts w:ascii="Cambria" w:hAnsi="Cambria"/>
                <w:sz w:val="24"/>
                <w:szCs w:val="24"/>
              </w:rPr>
            </w:pPr>
          </w:p>
        </w:tc>
      </w:tr>
      <w:tr w:rsidR="00757A9B" w:rsidRPr="009C2F94" w:rsidTr="00757A9B">
        <w:tc>
          <w:tcPr>
            <w:tcW w:w="937" w:type="dxa"/>
            <w:shd w:val="clear" w:color="auto" w:fill="auto"/>
            <w:vAlign w:val="center"/>
          </w:tcPr>
          <w:p w:rsidR="00757A9B" w:rsidRPr="009C2F94" w:rsidRDefault="00757A9B" w:rsidP="00757A9B">
            <w:pPr>
              <w:jc w:val="center"/>
              <w:rPr>
                <w:rFonts w:ascii="Cambria" w:hAnsi="Cambria"/>
                <w:bCs/>
                <w:sz w:val="24"/>
                <w:szCs w:val="24"/>
              </w:rPr>
            </w:pPr>
            <w:r w:rsidRPr="009C2F94">
              <w:rPr>
                <w:rFonts w:ascii="Cambria" w:hAnsi="Cambria"/>
                <w:bCs/>
                <w:sz w:val="24"/>
                <w:szCs w:val="24"/>
              </w:rPr>
              <w:t>1.4</w:t>
            </w:r>
          </w:p>
        </w:tc>
        <w:tc>
          <w:tcPr>
            <w:tcW w:w="5437" w:type="dxa"/>
            <w:shd w:val="clear" w:color="auto" w:fill="auto"/>
            <w:vAlign w:val="center"/>
          </w:tcPr>
          <w:p w:rsidR="00757A9B" w:rsidRPr="009C2F94" w:rsidRDefault="00757A9B" w:rsidP="00757A9B">
            <w:pPr>
              <w:rPr>
                <w:rFonts w:ascii="Cambria" w:hAnsi="Cambria"/>
                <w:bCs/>
                <w:sz w:val="24"/>
                <w:szCs w:val="24"/>
              </w:rPr>
            </w:pPr>
            <w:r w:rsidRPr="009C2F94">
              <w:rPr>
                <w:rFonts w:ascii="Cambria" w:hAnsi="Cambria"/>
                <w:bCs/>
                <w:sz w:val="24"/>
                <w:szCs w:val="24"/>
              </w:rPr>
              <w:t xml:space="preserve">Immunity to radiated RF: Under Test level 2 {Test field strength of 3 V/m} for general purposes in frequency range 80 MHz to 1000 MHz and for protection against digital radio telephones and </w:t>
            </w:r>
            <w:r w:rsidRPr="009C2F94">
              <w:rPr>
                <w:rFonts w:ascii="Cambria" w:hAnsi="Cambria"/>
                <w:bCs/>
                <w:sz w:val="24"/>
                <w:szCs w:val="24"/>
              </w:rPr>
              <w:lastRenderedPageBreak/>
              <w:t>other RF devices in frequency ranges 800 MHz to 960 MHz and 1.4 GHz to 6.0 GHz.</w:t>
            </w:r>
          </w:p>
        </w:tc>
        <w:tc>
          <w:tcPr>
            <w:tcW w:w="2977" w:type="dxa"/>
            <w:shd w:val="clear" w:color="auto" w:fill="auto"/>
            <w:vAlign w:val="center"/>
          </w:tcPr>
          <w:p w:rsidR="00757A9B" w:rsidRPr="009C2F94" w:rsidRDefault="00757A9B" w:rsidP="00757A9B">
            <w:pPr>
              <w:rPr>
                <w:rFonts w:ascii="Cambria" w:hAnsi="Cambria"/>
                <w:bCs/>
                <w:sz w:val="24"/>
                <w:szCs w:val="24"/>
              </w:rPr>
            </w:pPr>
            <w:r w:rsidRPr="009C2F94">
              <w:rPr>
                <w:rFonts w:ascii="Cambria" w:hAnsi="Cambria"/>
                <w:bCs/>
                <w:sz w:val="24"/>
                <w:szCs w:val="24"/>
              </w:rPr>
              <w:lastRenderedPageBreak/>
              <w:t>IEC 61000-4-3 (2010)</w:t>
            </w:r>
          </w:p>
        </w:tc>
        <w:tc>
          <w:tcPr>
            <w:tcW w:w="2410" w:type="dxa"/>
            <w:shd w:val="clear" w:color="auto" w:fill="auto"/>
          </w:tcPr>
          <w:p w:rsidR="00757A9B" w:rsidRPr="009C2F94" w:rsidRDefault="00757A9B" w:rsidP="00757A9B">
            <w:pPr>
              <w:rPr>
                <w:rFonts w:ascii="Cambria" w:hAnsi="Cambria"/>
                <w:sz w:val="24"/>
                <w:szCs w:val="24"/>
              </w:rPr>
            </w:pPr>
            <w:r w:rsidRPr="009C2F94">
              <w:rPr>
                <w:rFonts w:ascii="Cambria" w:hAnsi="Cambria"/>
                <w:sz w:val="24"/>
                <w:szCs w:val="24"/>
              </w:rPr>
              <w:t>Compliance Certificate from Accredited Lab</w:t>
            </w:r>
          </w:p>
        </w:tc>
        <w:tc>
          <w:tcPr>
            <w:tcW w:w="2126" w:type="dxa"/>
          </w:tcPr>
          <w:p w:rsidR="00757A9B" w:rsidRPr="009C2F94" w:rsidRDefault="00757A9B" w:rsidP="00757A9B">
            <w:pPr>
              <w:jc w:val="both"/>
              <w:rPr>
                <w:rFonts w:ascii="Cambria" w:hAnsi="Cambria"/>
                <w:sz w:val="24"/>
                <w:szCs w:val="24"/>
              </w:rPr>
            </w:pPr>
          </w:p>
        </w:tc>
      </w:tr>
      <w:tr w:rsidR="00757A9B" w:rsidRPr="009C2F94" w:rsidTr="00757A9B">
        <w:tc>
          <w:tcPr>
            <w:tcW w:w="937" w:type="dxa"/>
            <w:shd w:val="clear" w:color="auto" w:fill="auto"/>
            <w:vAlign w:val="center"/>
          </w:tcPr>
          <w:p w:rsidR="00757A9B" w:rsidRPr="009C2F94" w:rsidRDefault="00757A9B" w:rsidP="00757A9B">
            <w:pPr>
              <w:jc w:val="center"/>
              <w:rPr>
                <w:rFonts w:ascii="Cambria" w:hAnsi="Cambria"/>
                <w:bCs/>
                <w:sz w:val="24"/>
                <w:szCs w:val="24"/>
              </w:rPr>
            </w:pPr>
            <w:r w:rsidRPr="009C2F94">
              <w:rPr>
                <w:rFonts w:ascii="Cambria" w:hAnsi="Cambria"/>
                <w:bCs/>
                <w:sz w:val="24"/>
                <w:szCs w:val="24"/>
              </w:rPr>
              <w:lastRenderedPageBreak/>
              <w:t>1.5</w:t>
            </w:r>
          </w:p>
        </w:tc>
        <w:tc>
          <w:tcPr>
            <w:tcW w:w="5437" w:type="dxa"/>
            <w:shd w:val="clear" w:color="auto" w:fill="auto"/>
            <w:vAlign w:val="center"/>
          </w:tcPr>
          <w:p w:rsidR="00757A9B" w:rsidRPr="009C2F94" w:rsidRDefault="00757A9B" w:rsidP="00757A9B">
            <w:pPr>
              <w:rPr>
                <w:rFonts w:ascii="Cambria" w:hAnsi="Cambria"/>
                <w:bCs/>
                <w:sz w:val="24"/>
                <w:szCs w:val="24"/>
              </w:rPr>
            </w:pPr>
            <w:r w:rsidRPr="009C2F94">
              <w:rPr>
                <w:rFonts w:ascii="Cambria" w:hAnsi="Cambria"/>
                <w:bCs/>
                <w:sz w:val="24"/>
                <w:szCs w:val="24"/>
              </w:rPr>
              <w:t>Immunity to fast transients (burst): Test Level 2: b) 0. 5 kV for signal / control / data / telecom lines.</w:t>
            </w:r>
          </w:p>
        </w:tc>
        <w:tc>
          <w:tcPr>
            <w:tcW w:w="2977" w:type="dxa"/>
            <w:shd w:val="clear" w:color="auto" w:fill="auto"/>
            <w:vAlign w:val="center"/>
          </w:tcPr>
          <w:p w:rsidR="00757A9B" w:rsidRPr="009C2F94" w:rsidRDefault="00757A9B" w:rsidP="00757A9B">
            <w:pPr>
              <w:rPr>
                <w:rFonts w:ascii="Cambria" w:hAnsi="Cambria"/>
                <w:bCs/>
                <w:sz w:val="24"/>
                <w:szCs w:val="24"/>
              </w:rPr>
            </w:pPr>
            <w:r w:rsidRPr="009C2F94">
              <w:rPr>
                <w:rFonts w:ascii="Cambria" w:hAnsi="Cambria"/>
                <w:bCs/>
                <w:sz w:val="24"/>
                <w:szCs w:val="24"/>
              </w:rPr>
              <w:t xml:space="preserve">IEC 61000- 4- 4 {2012)    </w:t>
            </w:r>
          </w:p>
        </w:tc>
        <w:tc>
          <w:tcPr>
            <w:tcW w:w="2410" w:type="dxa"/>
            <w:shd w:val="clear" w:color="auto" w:fill="auto"/>
          </w:tcPr>
          <w:p w:rsidR="00757A9B" w:rsidRPr="009C2F94" w:rsidRDefault="00757A9B" w:rsidP="00757A9B">
            <w:pPr>
              <w:rPr>
                <w:rFonts w:ascii="Cambria" w:hAnsi="Cambria"/>
                <w:sz w:val="24"/>
                <w:szCs w:val="24"/>
              </w:rPr>
            </w:pPr>
            <w:r w:rsidRPr="009C2F94">
              <w:rPr>
                <w:rFonts w:ascii="Cambria" w:hAnsi="Cambria"/>
                <w:sz w:val="24"/>
                <w:szCs w:val="24"/>
              </w:rPr>
              <w:t>Compliance Certificate from Accredited Lab</w:t>
            </w:r>
          </w:p>
        </w:tc>
        <w:tc>
          <w:tcPr>
            <w:tcW w:w="2126" w:type="dxa"/>
          </w:tcPr>
          <w:p w:rsidR="00757A9B" w:rsidRPr="009C2F94" w:rsidRDefault="00757A9B" w:rsidP="00757A9B">
            <w:pPr>
              <w:jc w:val="both"/>
              <w:rPr>
                <w:rFonts w:ascii="Cambria" w:hAnsi="Cambria"/>
                <w:sz w:val="24"/>
                <w:szCs w:val="24"/>
              </w:rPr>
            </w:pPr>
          </w:p>
        </w:tc>
      </w:tr>
      <w:tr w:rsidR="00757A9B" w:rsidRPr="009C2F94" w:rsidTr="00757A9B">
        <w:tc>
          <w:tcPr>
            <w:tcW w:w="937" w:type="dxa"/>
            <w:shd w:val="clear" w:color="auto" w:fill="auto"/>
            <w:vAlign w:val="center"/>
          </w:tcPr>
          <w:p w:rsidR="00757A9B" w:rsidRPr="009C2F94" w:rsidRDefault="00757A9B" w:rsidP="00757A9B">
            <w:pPr>
              <w:jc w:val="center"/>
              <w:rPr>
                <w:rFonts w:ascii="Cambria" w:hAnsi="Cambria"/>
                <w:bCs/>
                <w:sz w:val="24"/>
                <w:szCs w:val="24"/>
              </w:rPr>
            </w:pPr>
            <w:r w:rsidRPr="009C2F94">
              <w:rPr>
                <w:rFonts w:ascii="Cambria" w:hAnsi="Cambria"/>
                <w:bCs/>
                <w:sz w:val="24"/>
                <w:szCs w:val="24"/>
              </w:rPr>
              <w:t>1.6</w:t>
            </w:r>
          </w:p>
        </w:tc>
        <w:tc>
          <w:tcPr>
            <w:tcW w:w="5437" w:type="dxa"/>
            <w:shd w:val="clear" w:color="auto" w:fill="auto"/>
            <w:vAlign w:val="center"/>
          </w:tcPr>
          <w:p w:rsidR="00757A9B" w:rsidRPr="009C2F94" w:rsidRDefault="00757A9B" w:rsidP="00757A9B">
            <w:pPr>
              <w:rPr>
                <w:rFonts w:ascii="Cambria" w:hAnsi="Cambria"/>
                <w:bCs/>
                <w:sz w:val="24"/>
                <w:szCs w:val="24"/>
              </w:rPr>
            </w:pPr>
            <w:r w:rsidRPr="009C2F94">
              <w:rPr>
                <w:rFonts w:ascii="Cambria" w:hAnsi="Cambria"/>
                <w:bCs/>
                <w:sz w:val="24"/>
                <w:szCs w:val="24"/>
              </w:rPr>
              <w:t>Immunity to surges:  (a) 2 kV peak open circuit voltage for line to ground</w:t>
            </w:r>
          </w:p>
        </w:tc>
        <w:tc>
          <w:tcPr>
            <w:tcW w:w="2977" w:type="dxa"/>
            <w:shd w:val="clear" w:color="auto" w:fill="auto"/>
            <w:vAlign w:val="center"/>
          </w:tcPr>
          <w:p w:rsidR="00757A9B" w:rsidRPr="009C2F94" w:rsidRDefault="00757A9B" w:rsidP="00757A9B">
            <w:pPr>
              <w:rPr>
                <w:rFonts w:ascii="Cambria" w:hAnsi="Cambria"/>
                <w:bCs/>
                <w:sz w:val="24"/>
                <w:szCs w:val="24"/>
              </w:rPr>
            </w:pPr>
            <w:r w:rsidRPr="009C2F94">
              <w:rPr>
                <w:rFonts w:ascii="Cambria" w:hAnsi="Cambria"/>
                <w:bCs/>
                <w:sz w:val="24"/>
                <w:szCs w:val="24"/>
              </w:rPr>
              <w:t>IEC 61000-4-5 (2014)</w:t>
            </w:r>
          </w:p>
        </w:tc>
        <w:tc>
          <w:tcPr>
            <w:tcW w:w="2410" w:type="dxa"/>
            <w:shd w:val="clear" w:color="auto" w:fill="auto"/>
          </w:tcPr>
          <w:p w:rsidR="00757A9B" w:rsidRPr="009C2F94" w:rsidRDefault="00757A9B" w:rsidP="00757A9B">
            <w:pPr>
              <w:rPr>
                <w:rFonts w:ascii="Cambria" w:hAnsi="Cambria"/>
                <w:sz w:val="24"/>
                <w:szCs w:val="24"/>
              </w:rPr>
            </w:pPr>
            <w:r w:rsidRPr="009C2F94">
              <w:rPr>
                <w:rFonts w:ascii="Cambria" w:hAnsi="Cambria"/>
                <w:sz w:val="24"/>
                <w:szCs w:val="24"/>
              </w:rPr>
              <w:t>Compliance Certificate from Accredited Lab</w:t>
            </w:r>
          </w:p>
        </w:tc>
        <w:tc>
          <w:tcPr>
            <w:tcW w:w="2126" w:type="dxa"/>
          </w:tcPr>
          <w:p w:rsidR="00757A9B" w:rsidRPr="009C2F94" w:rsidRDefault="00757A9B" w:rsidP="00757A9B">
            <w:pPr>
              <w:jc w:val="both"/>
              <w:rPr>
                <w:rFonts w:ascii="Cambria" w:hAnsi="Cambria"/>
                <w:sz w:val="24"/>
                <w:szCs w:val="24"/>
              </w:rPr>
            </w:pPr>
          </w:p>
        </w:tc>
      </w:tr>
      <w:tr w:rsidR="00757A9B" w:rsidRPr="009C2F94" w:rsidTr="00757A9B">
        <w:tc>
          <w:tcPr>
            <w:tcW w:w="937" w:type="dxa"/>
            <w:shd w:val="clear" w:color="auto" w:fill="auto"/>
            <w:vAlign w:val="center"/>
          </w:tcPr>
          <w:p w:rsidR="00757A9B" w:rsidRPr="009C2F94" w:rsidRDefault="00757A9B" w:rsidP="00757A9B">
            <w:pPr>
              <w:jc w:val="center"/>
              <w:rPr>
                <w:rFonts w:ascii="Cambria" w:hAnsi="Cambria"/>
                <w:bCs/>
                <w:sz w:val="24"/>
                <w:szCs w:val="24"/>
              </w:rPr>
            </w:pPr>
            <w:r w:rsidRPr="009C2F94">
              <w:rPr>
                <w:rFonts w:ascii="Cambria" w:hAnsi="Cambria"/>
                <w:bCs/>
                <w:sz w:val="24"/>
                <w:szCs w:val="24"/>
              </w:rPr>
              <w:t>1.7</w:t>
            </w:r>
          </w:p>
        </w:tc>
        <w:tc>
          <w:tcPr>
            <w:tcW w:w="5437" w:type="dxa"/>
            <w:shd w:val="clear" w:color="auto" w:fill="auto"/>
            <w:vAlign w:val="center"/>
          </w:tcPr>
          <w:p w:rsidR="00757A9B" w:rsidRPr="009C2F94" w:rsidRDefault="00757A9B" w:rsidP="00757A9B">
            <w:pPr>
              <w:rPr>
                <w:rFonts w:ascii="Cambria" w:hAnsi="Cambria"/>
                <w:bCs/>
                <w:sz w:val="24"/>
                <w:szCs w:val="24"/>
              </w:rPr>
            </w:pPr>
            <w:r w:rsidRPr="009C2F94">
              <w:rPr>
                <w:rFonts w:ascii="Cambria" w:hAnsi="Cambria"/>
                <w:bCs/>
                <w:sz w:val="24"/>
                <w:szCs w:val="24"/>
              </w:rPr>
              <w:t>Immunity to surges:  (b) 2 kV peak open circuit voltage for line to line coupling.</w:t>
            </w:r>
          </w:p>
        </w:tc>
        <w:tc>
          <w:tcPr>
            <w:tcW w:w="2977" w:type="dxa"/>
            <w:shd w:val="clear" w:color="auto" w:fill="auto"/>
            <w:vAlign w:val="center"/>
          </w:tcPr>
          <w:p w:rsidR="00757A9B" w:rsidRPr="009C2F94" w:rsidRDefault="00757A9B" w:rsidP="00757A9B">
            <w:pPr>
              <w:rPr>
                <w:rFonts w:ascii="Cambria" w:hAnsi="Cambria"/>
                <w:bCs/>
                <w:sz w:val="24"/>
                <w:szCs w:val="24"/>
              </w:rPr>
            </w:pPr>
            <w:r w:rsidRPr="009C2F94">
              <w:rPr>
                <w:rFonts w:ascii="Cambria" w:hAnsi="Cambria"/>
                <w:bCs/>
                <w:sz w:val="24"/>
                <w:szCs w:val="24"/>
              </w:rPr>
              <w:t>IEC 61000-4-5 (2014)</w:t>
            </w:r>
          </w:p>
        </w:tc>
        <w:tc>
          <w:tcPr>
            <w:tcW w:w="2410" w:type="dxa"/>
            <w:shd w:val="clear" w:color="auto" w:fill="auto"/>
          </w:tcPr>
          <w:p w:rsidR="00757A9B" w:rsidRPr="009C2F94" w:rsidRDefault="00757A9B" w:rsidP="00757A9B">
            <w:pPr>
              <w:rPr>
                <w:rFonts w:ascii="Cambria" w:hAnsi="Cambria"/>
                <w:sz w:val="24"/>
                <w:szCs w:val="24"/>
              </w:rPr>
            </w:pPr>
            <w:r w:rsidRPr="009C2F94">
              <w:rPr>
                <w:rFonts w:ascii="Cambria" w:hAnsi="Cambria"/>
                <w:sz w:val="24"/>
                <w:szCs w:val="24"/>
              </w:rPr>
              <w:t>Compliance Certificate from Accredited Lab</w:t>
            </w:r>
          </w:p>
        </w:tc>
        <w:tc>
          <w:tcPr>
            <w:tcW w:w="2126" w:type="dxa"/>
          </w:tcPr>
          <w:p w:rsidR="00757A9B" w:rsidRPr="009C2F94" w:rsidRDefault="00757A9B" w:rsidP="00757A9B">
            <w:pPr>
              <w:jc w:val="both"/>
              <w:rPr>
                <w:rFonts w:ascii="Cambria" w:hAnsi="Cambria"/>
                <w:sz w:val="24"/>
                <w:szCs w:val="24"/>
              </w:rPr>
            </w:pPr>
          </w:p>
        </w:tc>
      </w:tr>
      <w:tr w:rsidR="00757A9B" w:rsidRPr="009C2F94" w:rsidTr="00757A9B">
        <w:tc>
          <w:tcPr>
            <w:tcW w:w="937" w:type="dxa"/>
            <w:shd w:val="clear" w:color="auto" w:fill="auto"/>
            <w:vAlign w:val="center"/>
          </w:tcPr>
          <w:p w:rsidR="00757A9B" w:rsidRPr="009C2F94" w:rsidRDefault="00757A9B" w:rsidP="00757A9B">
            <w:pPr>
              <w:jc w:val="center"/>
              <w:rPr>
                <w:rFonts w:ascii="Cambria" w:hAnsi="Cambria"/>
                <w:bCs/>
                <w:sz w:val="24"/>
                <w:szCs w:val="24"/>
              </w:rPr>
            </w:pPr>
            <w:r w:rsidRPr="009C2F94">
              <w:rPr>
                <w:rFonts w:ascii="Cambria" w:hAnsi="Cambria"/>
                <w:bCs/>
                <w:sz w:val="24"/>
                <w:szCs w:val="24"/>
              </w:rPr>
              <w:t>1.8</w:t>
            </w:r>
          </w:p>
        </w:tc>
        <w:tc>
          <w:tcPr>
            <w:tcW w:w="5437" w:type="dxa"/>
            <w:shd w:val="clear" w:color="auto" w:fill="auto"/>
            <w:vAlign w:val="center"/>
          </w:tcPr>
          <w:p w:rsidR="00757A9B" w:rsidRPr="009C2F94" w:rsidRDefault="00757A9B" w:rsidP="00757A9B">
            <w:pPr>
              <w:rPr>
                <w:rFonts w:ascii="Cambria" w:hAnsi="Cambria"/>
                <w:bCs/>
                <w:sz w:val="24"/>
                <w:szCs w:val="24"/>
              </w:rPr>
            </w:pPr>
            <w:r w:rsidRPr="009C2F94">
              <w:rPr>
                <w:rFonts w:ascii="Cambria" w:hAnsi="Cambria"/>
                <w:bCs/>
                <w:sz w:val="24"/>
                <w:szCs w:val="24"/>
              </w:rPr>
              <w:t>Immunity to conducted disturbance induced by Radio frequency fields: Under the test level 2 {3 V r.m.s.} in the frequency range 150 kHz-80 MHz</w:t>
            </w:r>
          </w:p>
        </w:tc>
        <w:tc>
          <w:tcPr>
            <w:tcW w:w="2977" w:type="dxa"/>
            <w:shd w:val="clear" w:color="auto" w:fill="auto"/>
            <w:vAlign w:val="center"/>
          </w:tcPr>
          <w:p w:rsidR="00757A9B" w:rsidRPr="009C2F94" w:rsidRDefault="00757A9B" w:rsidP="00757A9B">
            <w:pPr>
              <w:rPr>
                <w:rFonts w:ascii="Cambria" w:hAnsi="Cambria"/>
                <w:bCs/>
                <w:sz w:val="24"/>
                <w:szCs w:val="24"/>
              </w:rPr>
            </w:pPr>
            <w:r w:rsidRPr="009C2F94">
              <w:rPr>
                <w:rFonts w:ascii="Cambria" w:hAnsi="Cambria"/>
                <w:bCs/>
                <w:sz w:val="24"/>
                <w:szCs w:val="24"/>
              </w:rPr>
              <w:t>IEC 61000-4-6 (2013)</w:t>
            </w:r>
          </w:p>
        </w:tc>
        <w:tc>
          <w:tcPr>
            <w:tcW w:w="2410" w:type="dxa"/>
            <w:shd w:val="clear" w:color="auto" w:fill="auto"/>
          </w:tcPr>
          <w:p w:rsidR="00757A9B" w:rsidRPr="009C2F94" w:rsidRDefault="00757A9B" w:rsidP="00757A9B">
            <w:pPr>
              <w:rPr>
                <w:rFonts w:ascii="Cambria" w:hAnsi="Cambria"/>
                <w:sz w:val="24"/>
                <w:szCs w:val="24"/>
              </w:rPr>
            </w:pPr>
            <w:r w:rsidRPr="009C2F94">
              <w:rPr>
                <w:rFonts w:ascii="Cambria" w:hAnsi="Cambria"/>
                <w:sz w:val="24"/>
                <w:szCs w:val="24"/>
              </w:rPr>
              <w:t>Compliance Certificate from Accredited Lab</w:t>
            </w:r>
          </w:p>
        </w:tc>
        <w:tc>
          <w:tcPr>
            <w:tcW w:w="2126" w:type="dxa"/>
          </w:tcPr>
          <w:p w:rsidR="00757A9B" w:rsidRPr="009C2F94" w:rsidRDefault="00757A9B" w:rsidP="00757A9B">
            <w:pPr>
              <w:jc w:val="both"/>
              <w:rPr>
                <w:rFonts w:ascii="Cambria" w:hAnsi="Cambria"/>
                <w:sz w:val="24"/>
                <w:szCs w:val="24"/>
              </w:rPr>
            </w:pPr>
          </w:p>
        </w:tc>
      </w:tr>
      <w:tr w:rsidR="00757A9B" w:rsidRPr="009C2F94" w:rsidTr="00757A9B">
        <w:tc>
          <w:tcPr>
            <w:tcW w:w="937" w:type="dxa"/>
            <w:shd w:val="clear" w:color="auto" w:fill="auto"/>
            <w:vAlign w:val="center"/>
          </w:tcPr>
          <w:p w:rsidR="00757A9B" w:rsidRPr="009C2F94" w:rsidRDefault="00757A9B" w:rsidP="00757A9B">
            <w:pPr>
              <w:jc w:val="center"/>
              <w:rPr>
                <w:rFonts w:ascii="Cambria" w:hAnsi="Cambria"/>
                <w:bCs/>
                <w:sz w:val="24"/>
                <w:szCs w:val="24"/>
              </w:rPr>
            </w:pPr>
            <w:r w:rsidRPr="009C2F94">
              <w:rPr>
                <w:rFonts w:ascii="Cambria" w:hAnsi="Cambria"/>
                <w:bCs/>
                <w:sz w:val="24"/>
                <w:szCs w:val="24"/>
              </w:rPr>
              <w:t>1.9</w:t>
            </w:r>
          </w:p>
        </w:tc>
        <w:tc>
          <w:tcPr>
            <w:tcW w:w="5437" w:type="dxa"/>
            <w:shd w:val="clear" w:color="auto" w:fill="auto"/>
            <w:vAlign w:val="center"/>
          </w:tcPr>
          <w:p w:rsidR="00757A9B" w:rsidRPr="009C2F94" w:rsidRDefault="00757A9B" w:rsidP="00757A9B">
            <w:pPr>
              <w:rPr>
                <w:rFonts w:ascii="Cambria" w:hAnsi="Cambria"/>
                <w:bCs/>
                <w:sz w:val="24"/>
                <w:szCs w:val="24"/>
              </w:rPr>
            </w:pPr>
            <w:r w:rsidRPr="009C2F94">
              <w:rPr>
                <w:rFonts w:ascii="Cambria" w:hAnsi="Cambria"/>
                <w:bCs/>
                <w:sz w:val="24"/>
                <w:szCs w:val="24"/>
              </w:rPr>
              <w:t>Immunity to voltage dips &amp; short interruptions (applicable to only ac mains power input ports, if any):</w:t>
            </w:r>
          </w:p>
        </w:tc>
        <w:tc>
          <w:tcPr>
            <w:tcW w:w="2977" w:type="dxa"/>
            <w:shd w:val="clear" w:color="auto" w:fill="auto"/>
            <w:vAlign w:val="center"/>
          </w:tcPr>
          <w:p w:rsidR="00757A9B" w:rsidRPr="009C2F94" w:rsidRDefault="00757A9B" w:rsidP="00757A9B">
            <w:pPr>
              <w:rPr>
                <w:rFonts w:ascii="Cambria" w:hAnsi="Cambria"/>
                <w:bCs/>
                <w:sz w:val="24"/>
                <w:szCs w:val="24"/>
              </w:rPr>
            </w:pPr>
            <w:r w:rsidRPr="009C2F94">
              <w:rPr>
                <w:rFonts w:ascii="Cambria" w:hAnsi="Cambria"/>
                <w:bCs/>
                <w:sz w:val="24"/>
                <w:szCs w:val="24"/>
              </w:rPr>
              <w:t>IEC 61000-4-11 (2004):</w:t>
            </w:r>
          </w:p>
        </w:tc>
        <w:tc>
          <w:tcPr>
            <w:tcW w:w="2410" w:type="dxa"/>
            <w:shd w:val="clear" w:color="auto" w:fill="auto"/>
          </w:tcPr>
          <w:p w:rsidR="00757A9B" w:rsidRPr="009C2F94" w:rsidRDefault="00757A9B" w:rsidP="00757A9B">
            <w:pPr>
              <w:rPr>
                <w:rFonts w:ascii="Cambria" w:hAnsi="Cambria"/>
                <w:sz w:val="24"/>
                <w:szCs w:val="24"/>
              </w:rPr>
            </w:pPr>
            <w:r w:rsidRPr="009C2F94">
              <w:rPr>
                <w:rFonts w:ascii="Cambria" w:hAnsi="Cambria"/>
                <w:sz w:val="24"/>
                <w:szCs w:val="24"/>
              </w:rPr>
              <w:t>Compliance Certificate from Accredited Lab</w:t>
            </w:r>
          </w:p>
        </w:tc>
        <w:tc>
          <w:tcPr>
            <w:tcW w:w="2126" w:type="dxa"/>
          </w:tcPr>
          <w:p w:rsidR="00757A9B" w:rsidRPr="009C2F94" w:rsidRDefault="00757A9B" w:rsidP="00757A9B">
            <w:pPr>
              <w:jc w:val="both"/>
              <w:rPr>
                <w:rFonts w:ascii="Cambria" w:hAnsi="Cambria"/>
                <w:sz w:val="24"/>
                <w:szCs w:val="24"/>
              </w:rPr>
            </w:pPr>
          </w:p>
        </w:tc>
      </w:tr>
    </w:tbl>
    <w:p w:rsidR="0011046D" w:rsidRPr="009C2F94" w:rsidRDefault="0011046D" w:rsidP="00FC1FC0">
      <w:pPr>
        <w:pStyle w:val="NoSpacing"/>
        <w:jc w:val="both"/>
      </w:pPr>
    </w:p>
    <w:p w:rsidR="00757A9B" w:rsidRPr="009C2F94" w:rsidRDefault="00757A9B">
      <w:pPr>
        <w:rPr>
          <w:rFonts w:ascii="Cambria" w:hAnsi="Cambria"/>
          <w:b/>
          <w:bCs/>
          <w:sz w:val="24"/>
          <w:szCs w:val="24"/>
          <w:u w:val="single"/>
        </w:rPr>
      </w:pPr>
      <w:r w:rsidRPr="009C2F94">
        <w:rPr>
          <w:rFonts w:ascii="Cambria" w:hAnsi="Cambria"/>
          <w:b/>
          <w:bCs/>
          <w:sz w:val="24"/>
          <w:szCs w:val="24"/>
          <w:u w:val="single"/>
        </w:rPr>
        <w:br w:type="page"/>
      </w:r>
    </w:p>
    <w:p w:rsidR="006B0F8A" w:rsidRPr="009C2F94" w:rsidRDefault="006B0F8A" w:rsidP="00FC1FC0">
      <w:pPr>
        <w:pStyle w:val="NoSpacing"/>
        <w:jc w:val="both"/>
        <w:rPr>
          <w:b/>
          <w:bCs/>
          <w:u w:val="single"/>
        </w:rPr>
      </w:pPr>
    </w:p>
    <w:p w:rsidR="004C2531" w:rsidRPr="009C2F94" w:rsidRDefault="004B41A7" w:rsidP="0014306C">
      <w:pPr>
        <w:pStyle w:val="Heading1"/>
        <w:rPr>
          <w:rFonts w:ascii="Cambria" w:hAnsi="Cambria"/>
          <w:sz w:val="24"/>
          <w:szCs w:val="24"/>
        </w:rPr>
      </w:pPr>
      <w:r w:rsidRPr="009C2F94">
        <w:rPr>
          <w:rFonts w:ascii="Cambria" w:hAnsi="Cambria"/>
          <w:sz w:val="24"/>
          <w:szCs w:val="24"/>
        </w:rPr>
        <w:t>Safety</w:t>
      </w:r>
      <w:r w:rsidR="00D7355C" w:rsidRPr="009C2F94">
        <w:rPr>
          <w:rFonts w:ascii="Cambria" w:hAnsi="Cambria"/>
          <w:sz w:val="24"/>
          <w:szCs w:val="24"/>
        </w:rPr>
        <w:t xml:space="preserve"> Requirements</w:t>
      </w:r>
    </w:p>
    <w:p w:rsidR="004C2531" w:rsidRPr="009C2F94" w:rsidRDefault="004C2531" w:rsidP="00FC1FC0">
      <w:pPr>
        <w:pStyle w:val="NoSpacing"/>
        <w:jc w:val="both"/>
        <w:rPr>
          <w:b/>
          <w:bCs/>
          <w:u w:val="single"/>
        </w:rPr>
      </w:pPr>
    </w:p>
    <w:tbl>
      <w:tblPr>
        <w:tblW w:w="13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3581"/>
        <w:gridCol w:w="3965"/>
        <w:gridCol w:w="2642"/>
        <w:gridCol w:w="2451"/>
      </w:tblGrid>
      <w:tr w:rsidR="00AF7BA8" w:rsidRPr="009C2F94" w:rsidTr="00AF7BA8">
        <w:trPr>
          <w:trHeight w:val="1057"/>
        </w:trPr>
        <w:tc>
          <w:tcPr>
            <w:tcW w:w="1096" w:type="dxa"/>
            <w:shd w:val="clear" w:color="auto" w:fill="auto"/>
          </w:tcPr>
          <w:p w:rsidR="00AF7BA8" w:rsidRPr="009C2F94" w:rsidRDefault="00AF7BA8" w:rsidP="00855D20">
            <w:pPr>
              <w:jc w:val="center"/>
              <w:rPr>
                <w:rFonts w:ascii="Cambria" w:hAnsi="Cambria"/>
                <w:b/>
                <w:sz w:val="24"/>
                <w:szCs w:val="24"/>
              </w:rPr>
            </w:pPr>
            <w:r w:rsidRPr="009C2F94">
              <w:rPr>
                <w:rFonts w:ascii="Cambria" w:hAnsi="Cambria"/>
                <w:b/>
                <w:sz w:val="24"/>
                <w:szCs w:val="24"/>
              </w:rPr>
              <w:t>Clause</w:t>
            </w:r>
          </w:p>
        </w:tc>
        <w:tc>
          <w:tcPr>
            <w:tcW w:w="3581" w:type="dxa"/>
            <w:shd w:val="clear" w:color="auto" w:fill="auto"/>
          </w:tcPr>
          <w:p w:rsidR="00AF7BA8" w:rsidRPr="009C2F94" w:rsidRDefault="00AF7BA8" w:rsidP="00855D20">
            <w:pPr>
              <w:rPr>
                <w:rFonts w:ascii="Cambria" w:hAnsi="Cambria"/>
                <w:b/>
                <w:sz w:val="24"/>
                <w:szCs w:val="24"/>
              </w:rPr>
            </w:pPr>
            <w:r w:rsidRPr="009C2F94">
              <w:rPr>
                <w:rFonts w:ascii="Cambria" w:hAnsi="Cambria"/>
                <w:b/>
                <w:sz w:val="24"/>
                <w:szCs w:val="24"/>
              </w:rPr>
              <w:t>Parameter</w:t>
            </w:r>
          </w:p>
        </w:tc>
        <w:tc>
          <w:tcPr>
            <w:tcW w:w="3965" w:type="dxa"/>
            <w:shd w:val="clear" w:color="auto" w:fill="auto"/>
          </w:tcPr>
          <w:p w:rsidR="00AF7BA8" w:rsidRPr="009C2F94" w:rsidRDefault="00AF7BA8" w:rsidP="00855D20">
            <w:pPr>
              <w:rPr>
                <w:rFonts w:ascii="Cambria" w:hAnsi="Cambria"/>
                <w:b/>
                <w:sz w:val="24"/>
                <w:szCs w:val="24"/>
              </w:rPr>
            </w:pPr>
            <w:r w:rsidRPr="009C2F94">
              <w:rPr>
                <w:rFonts w:ascii="Cambria" w:hAnsi="Cambria"/>
                <w:b/>
                <w:sz w:val="24"/>
                <w:szCs w:val="24"/>
              </w:rPr>
              <w:t>Standard</w:t>
            </w:r>
          </w:p>
        </w:tc>
        <w:tc>
          <w:tcPr>
            <w:tcW w:w="2642" w:type="dxa"/>
            <w:shd w:val="clear" w:color="auto" w:fill="auto"/>
          </w:tcPr>
          <w:p w:rsidR="00AF7BA8" w:rsidRPr="009C2F94" w:rsidRDefault="00AF7BA8" w:rsidP="00855D20">
            <w:pPr>
              <w:rPr>
                <w:rFonts w:ascii="Cambria" w:hAnsi="Cambria"/>
                <w:b/>
                <w:sz w:val="24"/>
                <w:szCs w:val="24"/>
              </w:rPr>
            </w:pPr>
            <w:r w:rsidRPr="009C2F94">
              <w:rPr>
                <w:rFonts w:ascii="Cambria" w:hAnsi="Cambria"/>
                <w:b/>
                <w:sz w:val="24"/>
                <w:szCs w:val="24"/>
              </w:rPr>
              <w:t>Limits/ Results expected</w:t>
            </w:r>
          </w:p>
        </w:tc>
        <w:tc>
          <w:tcPr>
            <w:tcW w:w="2451" w:type="dxa"/>
          </w:tcPr>
          <w:p w:rsidR="00AF7BA8" w:rsidRPr="009C2F94" w:rsidRDefault="00AF7BA8" w:rsidP="00855D20">
            <w:pPr>
              <w:rPr>
                <w:rFonts w:ascii="Cambria" w:hAnsi="Cambria"/>
                <w:b/>
                <w:sz w:val="24"/>
                <w:szCs w:val="24"/>
              </w:rPr>
            </w:pPr>
            <w:r w:rsidRPr="009C2F94">
              <w:rPr>
                <w:rFonts w:ascii="Cambria" w:hAnsi="Cambria"/>
                <w:b/>
                <w:sz w:val="24"/>
                <w:szCs w:val="24"/>
              </w:rPr>
              <w:t>Results</w:t>
            </w:r>
          </w:p>
        </w:tc>
      </w:tr>
      <w:tr w:rsidR="00AF7BA8" w:rsidRPr="009C2F94" w:rsidTr="00AF7BA8">
        <w:trPr>
          <w:trHeight w:val="441"/>
        </w:trPr>
        <w:tc>
          <w:tcPr>
            <w:tcW w:w="1096" w:type="dxa"/>
            <w:shd w:val="clear" w:color="auto" w:fill="auto"/>
          </w:tcPr>
          <w:p w:rsidR="00AF7BA8" w:rsidRPr="009C2F94" w:rsidRDefault="00AF7BA8" w:rsidP="00855D20">
            <w:pPr>
              <w:jc w:val="center"/>
              <w:rPr>
                <w:rFonts w:ascii="Cambria" w:hAnsi="Cambria"/>
                <w:b/>
                <w:sz w:val="24"/>
                <w:szCs w:val="24"/>
              </w:rPr>
            </w:pPr>
            <w:r w:rsidRPr="009C2F94">
              <w:rPr>
                <w:rFonts w:ascii="Cambria" w:hAnsi="Cambria"/>
                <w:b/>
                <w:sz w:val="24"/>
                <w:szCs w:val="24"/>
              </w:rPr>
              <w:t>2.0</w:t>
            </w:r>
          </w:p>
        </w:tc>
        <w:tc>
          <w:tcPr>
            <w:tcW w:w="3581" w:type="dxa"/>
            <w:shd w:val="clear" w:color="auto" w:fill="auto"/>
          </w:tcPr>
          <w:p w:rsidR="00AF7BA8" w:rsidRPr="009C2F94" w:rsidRDefault="00AF7BA8" w:rsidP="00855D20">
            <w:pPr>
              <w:rPr>
                <w:rFonts w:ascii="Cambria" w:hAnsi="Cambria"/>
                <w:b/>
                <w:sz w:val="24"/>
                <w:szCs w:val="24"/>
              </w:rPr>
            </w:pPr>
            <w:r w:rsidRPr="009C2F94">
              <w:rPr>
                <w:rFonts w:ascii="Cambria" w:hAnsi="Cambria"/>
                <w:b/>
                <w:sz w:val="24"/>
                <w:szCs w:val="24"/>
              </w:rPr>
              <w:t>Safety Requirements</w:t>
            </w:r>
          </w:p>
        </w:tc>
        <w:tc>
          <w:tcPr>
            <w:tcW w:w="3965" w:type="dxa"/>
            <w:shd w:val="clear" w:color="auto" w:fill="auto"/>
          </w:tcPr>
          <w:p w:rsidR="00AF7BA8" w:rsidRPr="009C2F94" w:rsidRDefault="00AF7BA8" w:rsidP="00855D20">
            <w:pPr>
              <w:rPr>
                <w:rFonts w:ascii="Cambria" w:hAnsi="Cambria"/>
                <w:b/>
                <w:sz w:val="24"/>
                <w:szCs w:val="24"/>
              </w:rPr>
            </w:pPr>
          </w:p>
        </w:tc>
        <w:tc>
          <w:tcPr>
            <w:tcW w:w="2642" w:type="dxa"/>
            <w:shd w:val="clear" w:color="auto" w:fill="auto"/>
          </w:tcPr>
          <w:p w:rsidR="00AF7BA8" w:rsidRPr="009C2F94" w:rsidRDefault="00AF7BA8" w:rsidP="00855D20">
            <w:pPr>
              <w:jc w:val="both"/>
              <w:rPr>
                <w:rFonts w:ascii="Cambria" w:hAnsi="Cambria"/>
                <w:b/>
                <w:sz w:val="24"/>
                <w:szCs w:val="24"/>
              </w:rPr>
            </w:pPr>
          </w:p>
        </w:tc>
        <w:tc>
          <w:tcPr>
            <w:tcW w:w="2451" w:type="dxa"/>
          </w:tcPr>
          <w:p w:rsidR="00AF7BA8" w:rsidRPr="009C2F94" w:rsidRDefault="00AF7BA8" w:rsidP="00855D20">
            <w:pPr>
              <w:jc w:val="both"/>
              <w:rPr>
                <w:rFonts w:ascii="Cambria" w:hAnsi="Cambria"/>
                <w:b/>
                <w:sz w:val="24"/>
                <w:szCs w:val="24"/>
              </w:rPr>
            </w:pPr>
          </w:p>
        </w:tc>
      </w:tr>
      <w:tr w:rsidR="00AF7BA8" w:rsidRPr="009C2F94" w:rsidTr="00AF7BA8">
        <w:trPr>
          <w:trHeight w:val="762"/>
        </w:trPr>
        <w:tc>
          <w:tcPr>
            <w:tcW w:w="1096" w:type="dxa"/>
            <w:shd w:val="clear" w:color="auto" w:fill="auto"/>
            <w:vAlign w:val="center"/>
          </w:tcPr>
          <w:p w:rsidR="00AF7BA8" w:rsidRPr="009C2F94" w:rsidRDefault="00AF7BA8" w:rsidP="00855D20">
            <w:pPr>
              <w:jc w:val="center"/>
              <w:rPr>
                <w:rFonts w:ascii="Cambria" w:hAnsi="Cambria"/>
                <w:bCs/>
                <w:sz w:val="24"/>
                <w:szCs w:val="24"/>
              </w:rPr>
            </w:pPr>
            <w:r w:rsidRPr="009C2F94">
              <w:rPr>
                <w:rFonts w:ascii="Cambria" w:hAnsi="Cambria"/>
                <w:bCs/>
                <w:sz w:val="24"/>
                <w:szCs w:val="24"/>
              </w:rPr>
              <w:t>2.1</w:t>
            </w:r>
          </w:p>
        </w:tc>
        <w:tc>
          <w:tcPr>
            <w:tcW w:w="3581" w:type="dxa"/>
            <w:shd w:val="clear" w:color="auto" w:fill="auto"/>
            <w:vAlign w:val="center"/>
          </w:tcPr>
          <w:p w:rsidR="00AF7BA8" w:rsidRPr="009C2F94" w:rsidRDefault="00AF7BA8" w:rsidP="00855D20">
            <w:pPr>
              <w:rPr>
                <w:rFonts w:ascii="Cambria" w:hAnsi="Cambria"/>
                <w:bCs/>
                <w:sz w:val="24"/>
                <w:szCs w:val="24"/>
              </w:rPr>
            </w:pPr>
            <w:r w:rsidRPr="009C2F94">
              <w:rPr>
                <w:rFonts w:ascii="Cambria" w:hAnsi="Cambria"/>
                <w:b/>
                <w:bCs/>
                <w:sz w:val="24"/>
                <w:szCs w:val="24"/>
              </w:rPr>
              <w:t>Radiation Safety (SAR) Requirements</w:t>
            </w:r>
          </w:p>
        </w:tc>
        <w:tc>
          <w:tcPr>
            <w:tcW w:w="3965" w:type="dxa"/>
            <w:shd w:val="clear" w:color="auto" w:fill="auto"/>
            <w:vAlign w:val="center"/>
          </w:tcPr>
          <w:p w:rsidR="00AF7BA8" w:rsidRPr="009C2F94" w:rsidRDefault="00AF7BA8" w:rsidP="00855D20">
            <w:pPr>
              <w:rPr>
                <w:rFonts w:ascii="Cambria" w:hAnsi="Cambria"/>
                <w:bCs/>
                <w:sz w:val="24"/>
                <w:szCs w:val="24"/>
              </w:rPr>
            </w:pPr>
          </w:p>
        </w:tc>
        <w:tc>
          <w:tcPr>
            <w:tcW w:w="2642" w:type="dxa"/>
            <w:shd w:val="clear" w:color="auto" w:fill="auto"/>
          </w:tcPr>
          <w:p w:rsidR="00AF7BA8" w:rsidRPr="009C2F94" w:rsidRDefault="00AF7BA8" w:rsidP="00855D20">
            <w:pPr>
              <w:jc w:val="both"/>
              <w:rPr>
                <w:rFonts w:ascii="Cambria" w:hAnsi="Cambria"/>
                <w:sz w:val="24"/>
                <w:szCs w:val="24"/>
              </w:rPr>
            </w:pPr>
          </w:p>
        </w:tc>
        <w:tc>
          <w:tcPr>
            <w:tcW w:w="2451" w:type="dxa"/>
          </w:tcPr>
          <w:p w:rsidR="00AF7BA8" w:rsidRPr="009C2F94" w:rsidRDefault="00AF7BA8" w:rsidP="00855D20">
            <w:pPr>
              <w:jc w:val="both"/>
              <w:rPr>
                <w:rFonts w:ascii="Cambria" w:hAnsi="Cambria"/>
                <w:sz w:val="24"/>
                <w:szCs w:val="24"/>
              </w:rPr>
            </w:pPr>
          </w:p>
        </w:tc>
      </w:tr>
      <w:tr w:rsidR="00AF7BA8" w:rsidRPr="009C2F94" w:rsidTr="00AF7BA8">
        <w:trPr>
          <w:trHeight w:val="1646"/>
        </w:trPr>
        <w:tc>
          <w:tcPr>
            <w:tcW w:w="1096" w:type="dxa"/>
            <w:shd w:val="clear" w:color="auto" w:fill="auto"/>
            <w:vAlign w:val="center"/>
          </w:tcPr>
          <w:p w:rsidR="00AF7BA8" w:rsidRPr="009C2F94" w:rsidRDefault="00AF7BA8" w:rsidP="00855D20">
            <w:pPr>
              <w:jc w:val="center"/>
              <w:rPr>
                <w:rFonts w:ascii="Cambria" w:hAnsi="Cambria"/>
                <w:bCs/>
                <w:sz w:val="24"/>
                <w:szCs w:val="24"/>
              </w:rPr>
            </w:pPr>
            <w:r w:rsidRPr="009C2F94">
              <w:rPr>
                <w:rFonts w:ascii="Cambria" w:hAnsi="Cambria"/>
                <w:bCs/>
                <w:sz w:val="24"/>
                <w:szCs w:val="24"/>
              </w:rPr>
              <w:t>2.1.1</w:t>
            </w:r>
          </w:p>
        </w:tc>
        <w:tc>
          <w:tcPr>
            <w:tcW w:w="3581" w:type="dxa"/>
            <w:shd w:val="clear" w:color="auto" w:fill="auto"/>
            <w:vAlign w:val="center"/>
          </w:tcPr>
          <w:p w:rsidR="00AF7BA8" w:rsidRPr="009C2F94" w:rsidRDefault="00AF7BA8" w:rsidP="004B41A7">
            <w:pPr>
              <w:pStyle w:val="NoSpacing"/>
              <w:jc w:val="both"/>
              <w:rPr>
                <w:lang w:val="en-US"/>
              </w:rPr>
            </w:pPr>
            <w:r w:rsidRPr="009C2F94">
              <w:rPr>
                <w:lang w:val="en-US"/>
              </w:rPr>
              <w:t>SAR value:</w:t>
            </w:r>
            <w:r w:rsidR="00153F78" w:rsidRPr="009C2F94">
              <w:rPr>
                <w:lang w:val="en-US"/>
              </w:rPr>
              <w:t xml:space="preserve"> </w:t>
            </w:r>
            <w:r w:rsidRPr="009C2F94">
              <w:rPr>
                <w:lang w:val="en-US"/>
              </w:rPr>
              <w:t xml:space="preserve">1.6 W/Kg averaged over 1 gm tissue. </w:t>
            </w:r>
          </w:p>
          <w:p w:rsidR="00AF7BA8" w:rsidRPr="009C2F94" w:rsidRDefault="00AF7BA8" w:rsidP="00855D20">
            <w:pPr>
              <w:rPr>
                <w:rFonts w:ascii="Cambria" w:hAnsi="Cambria"/>
                <w:bCs/>
                <w:sz w:val="24"/>
                <w:szCs w:val="24"/>
              </w:rPr>
            </w:pPr>
          </w:p>
        </w:tc>
        <w:tc>
          <w:tcPr>
            <w:tcW w:w="3965" w:type="dxa"/>
            <w:shd w:val="clear" w:color="auto" w:fill="auto"/>
            <w:vAlign w:val="center"/>
          </w:tcPr>
          <w:p w:rsidR="00AF7BA8" w:rsidRPr="009C2F94" w:rsidRDefault="00AF7BA8" w:rsidP="00855D20">
            <w:pPr>
              <w:rPr>
                <w:rFonts w:ascii="Cambria" w:hAnsi="Cambria"/>
                <w:sz w:val="24"/>
                <w:szCs w:val="24"/>
                <w:lang w:val="en-US"/>
              </w:rPr>
            </w:pPr>
            <w:r w:rsidRPr="009C2F94">
              <w:rPr>
                <w:rFonts w:ascii="Cambria" w:hAnsi="Cambria"/>
                <w:sz w:val="24"/>
                <w:szCs w:val="24"/>
                <w:lang w:val="en-US"/>
              </w:rPr>
              <w:t>SAR measurement Standards</w:t>
            </w:r>
          </w:p>
          <w:p w:rsidR="00AF7BA8" w:rsidRPr="009C2F94" w:rsidRDefault="00AF7BA8" w:rsidP="00855D20">
            <w:pPr>
              <w:rPr>
                <w:rFonts w:ascii="Cambria" w:hAnsi="Cambria"/>
                <w:bCs/>
                <w:sz w:val="24"/>
                <w:szCs w:val="24"/>
              </w:rPr>
            </w:pPr>
            <w:r w:rsidRPr="009C2F94">
              <w:rPr>
                <w:rFonts w:ascii="Cambria" w:hAnsi="Cambria"/>
                <w:sz w:val="24"/>
                <w:szCs w:val="24"/>
                <w:lang w:val="en-US"/>
              </w:rPr>
              <w:t>TEC/GR/SAR/001/01.MAR.09 OR IEC Standard 62209-1:2005</w:t>
            </w:r>
          </w:p>
        </w:tc>
        <w:tc>
          <w:tcPr>
            <w:tcW w:w="2642" w:type="dxa"/>
            <w:shd w:val="clear" w:color="auto" w:fill="auto"/>
          </w:tcPr>
          <w:p w:rsidR="00AF7BA8" w:rsidRPr="009C2F94" w:rsidRDefault="00AF7BA8" w:rsidP="00855D20">
            <w:pPr>
              <w:jc w:val="both"/>
              <w:rPr>
                <w:rFonts w:ascii="Cambria" w:hAnsi="Cambria"/>
                <w:sz w:val="24"/>
                <w:szCs w:val="24"/>
              </w:rPr>
            </w:pPr>
            <w:r w:rsidRPr="009C2F94">
              <w:rPr>
                <w:rFonts w:ascii="Cambria" w:hAnsi="Cambria"/>
                <w:sz w:val="24"/>
                <w:szCs w:val="24"/>
              </w:rPr>
              <w:t>Compliance Certificate from Accredited Lab</w:t>
            </w:r>
          </w:p>
        </w:tc>
        <w:tc>
          <w:tcPr>
            <w:tcW w:w="2451" w:type="dxa"/>
          </w:tcPr>
          <w:p w:rsidR="00AF7BA8" w:rsidRPr="009C2F94" w:rsidRDefault="00AF7BA8" w:rsidP="00855D20">
            <w:pPr>
              <w:jc w:val="both"/>
              <w:rPr>
                <w:rFonts w:ascii="Cambria" w:hAnsi="Cambria"/>
                <w:sz w:val="24"/>
                <w:szCs w:val="24"/>
              </w:rPr>
            </w:pPr>
          </w:p>
        </w:tc>
      </w:tr>
      <w:tr w:rsidR="00AF7BA8" w:rsidRPr="009C2F94" w:rsidTr="00AF7BA8">
        <w:trPr>
          <w:trHeight w:val="1834"/>
        </w:trPr>
        <w:tc>
          <w:tcPr>
            <w:tcW w:w="1096" w:type="dxa"/>
            <w:shd w:val="clear" w:color="auto" w:fill="auto"/>
            <w:vAlign w:val="center"/>
          </w:tcPr>
          <w:p w:rsidR="00AF7BA8" w:rsidRPr="009C2F94" w:rsidRDefault="00AF7BA8" w:rsidP="00855D20">
            <w:pPr>
              <w:jc w:val="center"/>
              <w:rPr>
                <w:rFonts w:ascii="Cambria" w:hAnsi="Cambria"/>
                <w:bCs/>
                <w:sz w:val="24"/>
                <w:szCs w:val="24"/>
              </w:rPr>
            </w:pPr>
            <w:r w:rsidRPr="009C2F94">
              <w:rPr>
                <w:rFonts w:ascii="Cambria" w:hAnsi="Cambria"/>
                <w:bCs/>
                <w:sz w:val="24"/>
                <w:szCs w:val="24"/>
              </w:rPr>
              <w:t>2.1.2</w:t>
            </w:r>
          </w:p>
        </w:tc>
        <w:tc>
          <w:tcPr>
            <w:tcW w:w="3581" w:type="dxa"/>
            <w:shd w:val="clear" w:color="auto" w:fill="auto"/>
            <w:vAlign w:val="center"/>
          </w:tcPr>
          <w:p w:rsidR="00AF7BA8" w:rsidRPr="009C2F94" w:rsidRDefault="00F645C4" w:rsidP="00855D20">
            <w:pPr>
              <w:rPr>
                <w:rFonts w:ascii="Cambria" w:hAnsi="Cambria"/>
                <w:bCs/>
                <w:sz w:val="24"/>
                <w:szCs w:val="24"/>
              </w:rPr>
            </w:pPr>
            <w:r w:rsidRPr="009C2F94">
              <w:rPr>
                <w:rFonts w:ascii="Cambria" w:hAnsi="Cambria"/>
                <w:sz w:val="24"/>
                <w:szCs w:val="24"/>
                <w:lang w:val="en-US"/>
              </w:rPr>
              <w:t>D</w:t>
            </w:r>
            <w:r w:rsidR="00AF7BA8" w:rsidRPr="009C2F94">
              <w:rPr>
                <w:rFonts w:ascii="Cambria" w:hAnsi="Cambria"/>
                <w:sz w:val="24"/>
                <w:szCs w:val="24"/>
                <w:lang w:val="en-US"/>
              </w:rPr>
              <w:t>isplay the single worst case value of SAR</w:t>
            </w:r>
          </w:p>
        </w:tc>
        <w:tc>
          <w:tcPr>
            <w:tcW w:w="3965" w:type="dxa"/>
            <w:shd w:val="clear" w:color="auto" w:fill="auto"/>
            <w:vAlign w:val="center"/>
          </w:tcPr>
          <w:p w:rsidR="00AF7BA8" w:rsidRPr="009C2F94" w:rsidRDefault="00AF7BA8" w:rsidP="009A30B2">
            <w:pPr>
              <w:pStyle w:val="NoSpacing"/>
              <w:jc w:val="both"/>
              <w:rPr>
                <w:lang w:val="en-US"/>
              </w:rPr>
            </w:pPr>
            <w:r w:rsidRPr="009C2F94">
              <w:rPr>
                <w:lang w:val="en-US"/>
              </w:rPr>
              <w:t>request using MMI string code *#07#.</w:t>
            </w:r>
          </w:p>
          <w:p w:rsidR="00AF7BA8" w:rsidRPr="009C2F94" w:rsidRDefault="00AF7BA8" w:rsidP="00855D20">
            <w:pPr>
              <w:rPr>
                <w:rFonts w:ascii="Cambria" w:hAnsi="Cambria"/>
                <w:bCs/>
                <w:sz w:val="24"/>
                <w:szCs w:val="24"/>
              </w:rPr>
            </w:pPr>
          </w:p>
        </w:tc>
        <w:tc>
          <w:tcPr>
            <w:tcW w:w="2642" w:type="dxa"/>
            <w:shd w:val="clear" w:color="auto" w:fill="auto"/>
          </w:tcPr>
          <w:p w:rsidR="00AF7BA8" w:rsidRPr="009C2F94" w:rsidRDefault="00AF7BA8" w:rsidP="009A30B2">
            <w:pPr>
              <w:pStyle w:val="NoSpacing"/>
              <w:jc w:val="both"/>
              <w:rPr>
                <w:lang w:val="en-US"/>
              </w:rPr>
            </w:pPr>
            <w:r w:rsidRPr="009C2F94">
              <w:t xml:space="preserve">Value to be &lt; </w:t>
            </w:r>
            <w:r w:rsidRPr="009C2F94">
              <w:rPr>
                <w:lang w:val="en-US"/>
              </w:rPr>
              <w:t xml:space="preserve">1.6 W/Kg averaged over 1 gm tissue. </w:t>
            </w:r>
          </w:p>
          <w:p w:rsidR="00CE688F" w:rsidRPr="009C2F94" w:rsidRDefault="00CE688F" w:rsidP="009A30B2">
            <w:pPr>
              <w:pStyle w:val="NoSpacing"/>
              <w:jc w:val="both"/>
              <w:rPr>
                <w:lang w:val="en-US"/>
              </w:rPr>
            </w:pPr>
            <w:r w:rsidRPr="009C2F94">
              <w:t>Compliance Certificate from Accredited Lab</w:t>
            </w:r>
          </w:p>
          <w:p w:rsidR="00AF7BA8" w:rsidRPr="009C2F94" w:rsidRDefault="00AF7BA8" w:rsidP="00855D20">
            <w:pPr>
              <w:jc w:val="both"/>
              <w:rPr>
                <w:rFonts w:ascii="Cambria" w:hAnsi="Cambria"/>
                <w:b/>
                <w:sz w:val="24"/>
                <w:szCs w:val="24"/>
              </w:rPr>
            </w:pPr>
          </w:p>
        </w:tc>
        <w:tc>
          <w:tcPr>
            <w:tcW w:w="2451" w:type="dxa"/>
          </w:tcPr>
          <w:p w:rsidR="00AF7BA8" w:rsidRPr="009C2F94" w:rsidRDefault="00AF7BA8" w:rsidP="009A30B2">
            <w:pPr>
              <w:pStyle w:val="NoSpacing"/>
              <w:jc w:val="both"/>
            </w:pPr>
          </w:p>
        </w:tc>
      </w:tr>
      <w:tr w:rsidR="00807851" w:rsidRPr="009C2F94" w:rsidTr="00AF7BA8">
        <w:trPr>
          <w:trHeight w:val="762"/>
        </w:trPr>
        <w:tc>
          <w:tcPr>
            <w:tcW w:w="1096" w:type="dxa"/>
            <w:shd w:val="clear" w:color="auto" w:fill="auto"/>
            <w:vAlign w:val="center"/>
          </w:tcPr>
          <w:p w:rsidR="00807851" w:rsidRPr="009C2F94" w:rsidRDefault="00807851" w:rsidP="00807851">
            <w:pPr>
              <w:jc w:val="center"/>
              <w:rPr>
                <w:rFonts w:ascii="Cambria" w:hAnsi="Cambria"/>
                <w:bCs/>
                <w:sz w:val="24"/>
                <w:szCs w:val="24"/>
              </w:rPr>
            </w:pPr>
            <w:r w:rsidRPr="009C2F94">
              <w:rPr>
                <w:rFonts w:ascii="Cambria" w:hAnsi="Cambria"/>
                <w:bCs/>
                <w:sz w:val="24"/>
                <w:szCs w:val="24"/>
              </w:rPr>
              <w:t>2.2</w:t>
            </w:r>
          </w:p>
        </w:tc>
        <w:tc>
          <w:tcPr>
            <w:tcW w:w="3581" w:type="dxa"/>
            <w:shd w:val="clear" w:color="auto" w:fill="auto"/>
            <w:vAlign w:val="center"/>
          </w:tcPr>
          <w:p w:rsidR="00807851" w:rsidRPr="009C2F94" w:rsidRDefault="00807851" w:rsidP="00807851">
            <w:pPr>
              <w:rPr>
                <w:rFonts w:ascii="Cambria" w:hAnsi="Cambria"/>
                <w:bCs/>
                <w:sz w:val="24"/>
                <w:szCs w:val="24"/>
              </w:rPr>
            </w:pPr>
            <w:r w:rsidRPr="009C2F94">
              <w:rPr>
                <w:rFonts w:ascii="Cambria" w:hAnsi="Cambria"/>
                <w:sz w:val="24"/>
                <w:szCs w:val="24"/>
                <w:lang w:val="en-US"/>
              </w:rPr>
              <w:t xml:space="preserve">Safety Requirement for Batteries </w:t>
            </w:r>
          </w:p>
        </w:tc>
        <w:tc>
          <w:tcPr>
            <w:tcW w:w="3965" w:type="dxa"/>
            <w:shd w:val="clear" w:color="auto" w:fill="auto"/>
            <w:vAlign w:val="center"/>
          </w:tcPr>
          <w:p w:rsidR="00807851" w:rsidRPr="009C2F94" w:rsidRDefault="00807851" w:rsidP="00807851">
            <w:pPr>
              <w:rPr>
                <w:rFonts w:ascii="Cambria" w:hAnsi="Cambria"/>
                <w:bCs/>
                <w:sz w:val="24"/>
                <w:szCs w:val="24"/>
              </w:rPr>
            </w:pPr>
            <w:r w:rsidRPr="009C2F94">
              <w:rPr>
                <w:rFonts w:ascii="Cambria" w:hAnsi="Cambria"/>
                <w:sz w:val="24"/>
                <w:szCs w:val="24"/>
                <w:lang w:val="en-US"/>
              </w:rPr>
              <w:t>IS 16046: 2012 (equivalent to IEC 62133:2002)</w:t>
            </w:r>
          </w:p>
        </w:tc>
        <w:tc>
          <w:tcPr>
            <w:tcW w:w="2642" w:type="dxa"/>
            <w:shd w:val="clear" w:color="auto" w:fill="auto"/>
          </w:tcPr>
          <w:p w:rsidR="00807851" w:rsidRPr="009C2F94" w:rsidRDefault="00807851" w:rsidP="00807851">
            <w:pPr>
              <w:jc w:val="both"/>
              <w:rPr>
                <w:rFonts w:ascii="Cambria" w:hAnsi="Cambria"/>
                <w:sz w:val="24"/>
                <w:szCs w:val="24"/>
              </w:rPr>
            </w:pPr>
            <w:r w:rsidRPr="009C2F94">
              <w:rPr>
                <w:rFonts w:ascii="Cambria" w:hAnsi="Cambria"/>
                <w:sz w:val="24"/>
                <w:szCs w:val="24"/>
              </w:rPr>
              <w:t>Compliance Certificate from Accredited Lab</w:t>
            </w:r>
          </w:p>
        </w:tc>
        <w:tc>
          <w:tcPr>
            <w:tcW w:w="2451" w:type="dxa"/>
          </w:tcPr>
          <w:p w:rsidR="00807851" w:rsidRPr="009C2F94" w:rsidRDefault="00807851" w:rsidP="00807851">
            <w:pPr>
              <w:jc w:val="both"/>
              <w:rPr>
                <w:rFonts w:ascii="Cambria" w:hAnsi="Cambria"/>
                <w:b/>
                <w:sz w:val="24"/>
                <w:szCs w:val="24"/>
              </w:rPr>
            </w:pPr>
          </w:p>
        </w:tc>
      </w:tr>
      <w:tr w:rsidR="00807851" w:rsidRPr="009C2F94" w:rsidTr="00AF7BA8">
        <w:trPr>
          <w:trHeight w:val="762"/>
        </w:trPr>
        <w:tc>
          <w:tcPr>
            <w:tcW w:w="1096" w:type="dxa"/>
            <w:shd w:val="clear" w:color="auto" w:fill="auto"/>
            <w:vAlign w:val="center"/>
          </w:tcPr>
          <w:p w:rsidR="00807851" w:rsidRPr="009C2F94" w:rsidRDefault="00807851" w:rsidP="00807851">
            <w:pPr>
              <w:jc w:val="center"/>
              <w:rPr>
                <w:rFonts w:ascii="Cambria" w:hAnsi="Cambria"/>
                <w:bCs/>
                <w:sz w:val="24"/>
                <w:szCs w:val="24"/>
              </w:rPr>
            </w:pPr>
            <w:r w:rsidRPr="009C2F94">
              <w:rPr>
                <w:rFonts w:ascii="Cambria" w:hAnsi="Cambria"/>
                <w:bCs/>
                <w:sz w:val="24"/>
                <w:szCs w:val="24"/>
              </w:rPr>
              <w:t xml:space="preserve">2.3 </w:t>
            </w:r>
          </w:p>
        </w:tc>
        <w:tc>
          <w:tcPr>
            <w:tcW w:w="3581" w:type="dxa"/>
            <w:shd w:val="clear" w:color="auto" w:fill="auto"/>
            <w:vAlign w:val="center"/>
          </w:tcPr>
          <w:p w:rsidR="00807851" w:rsidRPr="009C2F94" w:rsidRDefault="00807851" w:rsidP="00807851">
            <w:pPr>
              <w:rPr>
                <w:rFonts w:ascii="Cambria" w:hAnsi="Cambria"/>
                <w:sz w:val="24"/>
                <w:szCs w:val="24"/>
                <w:lang w:val="en-US"/>
              </w:rPr>
            </w:pPr>
            <w:r w:rsidRPr="009C2F94">
              <w:rPr>
                <w:rFonts w:ascii="Cambria" w:hAnsi="Cambria"/>
                <w:sz w:val="24"/>
                <w:szCs w:val="24"/>
                <w:lang w:val="en-US"/>
              </w:rPr>
              <w:t>General Safety Requirement</w:t>
            </w:r>
          </w:p>
        </w:tc>
        <w:tc>
          <w:tcPr>
            <w:tcW w:w="3965" w:type="dxa"/>
            <w:shd w:val="clear" w:color="auto" w:fill="auto"/>
            <w:vAlign w:val="center"/>
          </w:tcPr>
          <w:p w:rsidR="00807851" w:rsidRPr="009C2F94" w:rsidRDefault="00807851" w:rsidP="00807851">
            <w:pPr>
              <w:rPr>
                <w:rFonts w:ascii="Cambria" w:hAnsi="Cambria"/>
                <w:sz w:val="24"/>
                <w:szCs w:val="24"/>
                <w:lang w:val="en-US"/>
              </w:rPr>
            </w:pPr>
            <w:r w:rsidRPr="009C2F94">
              <w:rPr>
                <w:rFonts w:ascii="Cambria" w:hAnsi="Cambria"/>
                <w:sz w:val="24"/>
                <w:szCs w:val="24"/>
                <w:lang w:val="en-US"/>
              </w:rPr>
              <w:t>IS 13252</w:t>
            </w:r>
          </w:p>
        </w:tc>
        <w:tc>
          <w:tcPr>
            <w:tcW w:w="2642" w:type="dxa"/>
            <w:shd w:val="clear" w:color="auto" w:fill="auto"/>
          </w:tcPr>
          <w:p w:rsidR="00807851" w:rsidRPr="009C2F94" w:rsidRDefault="00807851" w:rsidP="00807851">
            <w:pPr>
              <w:jc w:val="both"/>
              <w:rPr>
                <w:rFonts w:ascii="Cambria" w:hAnsi="Cambria"/>
                <w:sz w:val="24"/>
                <w:szCs w:val="24"/>
              </w:rPr>
            </w:pPr>
            <w:r w:rsidRPr="009C2F94">
              <w:rPr>
                <w:rFonts w:ascii="Cambria" w:hAnsi="Cambria"/>
                <w:sz w:val="24"/>
                <w:szCs w:val="24"/>
              </w:rPr>
              <w:t>Compliance Certificate from Accredited Lab</w:t>
            </w:r>
          </w:p>
        </w:tc>
        <w:tc>
          <w:tcPr>
            <w:tcW w:w="2451" w:type="dxa"/>
          </w:tcPr>
          <w:p w:rsidR="00807851" w:rsidRPr="009C2F94" w:rsidRDefault="00807851" w:rsidP="00807851">
            <w:pPr>
              <w:jc w:val="both"/>
              <w:rPr>
                <w:rFonts w:ascii="Cambria" w:hAnsi="Cambria"/>
                <w:b/>
                <w:sz w:val="24"/>
                <w:szCs w:val="24"/>
              </w:rPr>
            </w:pPr>
          </w:p>
        </w:tc>
      </w:tr>
    </w:tbl>
    <w:p w:rsidR="00CE688F" w:rsidRPr="009C2F94" w:rsidRDefault="00CE688F" w:rsidP="00FC1FC0">
      <w:pPr>
        <w:pStyle w:val="NoSpacing"/>
        <w:jc w:val="both"/>
        <w:rPr>
          <w:b/>
          <w:bCs/>
          <w:u w:val="single"/>
        </w:rPr>
      </w:pPr>
    </w:p>
    <w:p w:rsidR="009E222D" w:rsidRPr="00723755" w:rsidRDefault="00CE688F" w:rsidP="009E222D">
      <w:pPr>
        <w:pStyle w:val="Heading1"/>
        <w:rPr>
          <w:rFonts w:ascii="Arial" w:hAnsi="Arial" w:cs="Arial"/>
          <w:bCs/>
          <w:sz w:val="24"/>
          <w:szCs w:val="24"/>
        </w:rPr>
      </w:pPr>
      <w:r w:rsidRPr="009C2F94">
        <w:rPr>
          <w:rFonts w:ascii="Cambria" w:hAnsi="Cambria"/>
          <w:sz w:val="24"/>
          <w:szCs w:val="24"/>
        </w:rPr>
        <w:br w:type="page"/>
      </w:r>
      <w:r w:rsidR="009E222D" w:rsidRPr="00B42258">
        <w:rPr>
          <w:rFonts w:ascii="Arial" w:hAnsi="Arial" w:cs="Arial"/>
          <w:bCs/>
          <w:sz w:val="24"/>
          <w:szCs w:val="24"/>
        </w:rPr>
        <w:t>Security Requirements:</w:t>
      </w:r>
      <w:r w:rsidR="009E222D">
        <w:rPr>
          <w:rFonts w:ascii="Arial" w:hAnsi="Arial" w:cs="Arial"/>
          <w:bCs/>
          <w:sz w:val="24"/>
          <w:szCs w:val="24"/>
        </w:rPr>
        <w:t xml:space="preserve"> </w:t>
      </w:r>
      <w:r w:rsidR="009E222D">
        <w:rPr>
          <w:rFonts w:ascii="Arial" w:hAnsi="Arial" w:cs="Arial"/>
          <w:b/>
          <w:bCs/>
          <w:sz w:val="24"/>
          <w:szCs w:val="24"/>
        </w:rPr>
        <w:t>As per Security Requirements finalised by Security wing of DoT</w:t>
      </w:r>
    </w:p>
    <w:p w:rsidR="009E222D" w:rsidRPr="00B42258" w:rsidRDefault="009E222D" w:rsidP="009E222D">
      <w:pPr>
        <w:pStyle w:val="NoSpacing"/>
        <w:jc w:val="both"/>
        <w:rPr>
          <w:rFonts w:ascii="Arial" w:hAnsi="Arial" w:cs="Arial"/>
        </w:rPr>
      </w:pPr>
    </w:p>
    <w:p w:rsidR="004C2531" w:rsidRPr="009C2F94" w:rsidRDefault="004C2531" w:rsidP="009E222D">
      <w:pPr>
        <w:pStyle w:val="Heading1"/>
        <w:numPr>
          <w:ilvl w:val="0"/>
          <w:numId w:val="0"/>
        </w:numPr>
        <w:ind w:left="432"/>
        <w:rPr>
          <w:rFonts w:ascii="Cambria" w:hAnsi="Cambria"/>
          <w:bCs/>
          <w:sz w:val="24"/>
          <w:szCs w:val="24"/>
        </w:rPr>
      </w:pPr>
    </w:p>
    <w:p w:rsidR="00CE688F" w:rsidRPr="009C2F94" w:rsidRDefault="00CE688F" w:rsidP="00FC1FC0">
      <w:pPr>
        <w:pStyle w:val="NoSpacing"/>
        <w:jc w:val="both"/>
        <w:rPr>
          <w:b/>
          <w:bCs/>
          <w:u w:val="single"/>
        </w:rPr>
      </w:pPr>
    </w:p>
    <w:p w:rsidR="00D17548" w:rsidRPr="009C2F94" w:rsidRDefault="00AE3FBD" w:rsidP="00AE3FBD">
      <w:pPr>
        <w:pStyle w:val="Heading1"/>
        <w:rPr>
          <w:rFonts w:ascii="Cambria" w:hAnsi="Cambria"/>
          <w:bCs/>
          <w:sz w:val="24"/>
          <w:szCs w:val="24"/>
        </w:rPr>
      </w:pPr>
      <w:r w:rsidRPr="009C2F94">
        <w:rPr>
          <w:rFonts w:ascii="Cambria" w:hAnsi="Cambria"/>
          <w:bCs/>
          <w:sz w:val="24"/>
          <w:szCs w:val="24"/>
        </w:rPr>
        <w:t>Technical Requirements</w:t>
      </w:r>
    </w:p>
    <w:p w:rsidR="00F54F11" w:rsidRPr="009C2F94" w:rsidRDefault="00F54F11" w:rsidP="00F54F11">
      <w:pPr>
        <w:pStyle w:val="Heading2"/>
        <w:rPr>
          <w:rFonts w:ascii="Cambria" w:hAnsi="Cambria"/>
          <w:sz w:val="24"/>
          <w:szCs w:val="24"/>
        </w:rPr>
      </w:pPr>
      <w:r w:rsidRPr="009C2F94">
        <w:rPr>
          <w:rFonts w:ascii="Cambria" w:hAnsi="Cambria"/>
          <w:sz w:val="24"/>
          <w:szCs w:val="24"/>
        </w:rPr>
        <w:t>Technical Requirements for GSM</w:t>
      </w:r>
    </w:p>
    <w:tbl>
      <w:tblPr>
        <w:tblW w:w="13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3520"/>
        <w:gridCol w:w="4678"/>
        <w:gridCol w:w="2693"/>
        <w:gridCol w:w="1898"/>
      </w:tblGrid>
      <w:tr w:rsidR="00F54F11" w:rsidRPr="009C2F94" w:rsidTr="001E2541">
        <w:trPr>
          <w:trHeight w:val="775"/>
        </w:trPr>
        <w:tc>
          <w:tcPr>
            <w:tcW w:w="1153" w:type="dxa"/>
            <w:shd w:val="clear" w:color="auto" w:fill="auto"/>
          </w:tcPr>
          <w:p w:rsidR="00F54F11" w:rsidRPr="009C2F94" w:rsidRDefault="00F54F11" w:rsidP="00855D20">
            <w:pPr>
              <w:jc w:val="center"/>
              <w:rPr>
                <w:rFonts w:ascii="Cambria" w:hAnsi="Cambria"/>
                <w:b/>
                <w:sz w:val="24"/>
                <w:szCs w:val="24"/>
              </w:rPr>
            </w:pPr>
            <w:r w:rsidRPr="009C2F94">
              <w:rPr>
                <w:rFonts w:ascii="Cambria" w:hAnsi="Cambria"/>
                <w:b/>
                <w:sz w:val="24"/>
                <w:szCs w:val="24"/>
              </w:rPr>
              <w:t>Clause</w:t>
            </w:r>
          </w:p>
        </w:tc>
        <w:tc>
          <w:tcPr>
            <w:tcW w:w="3520" w:type="dxa"/>
            <w:shd w:val="clear" w:color="auto" w:fill="auto"/>
          </w:tcPr>
          <w:p w:rsidR="00F54F11" w:rsidRPr="009C2F94" w:rsidRDefault="00F54F11" w:rsidP="00855D20">
            <w:pPr>
              <w:rPr>
                <w:rFonts w:ascii="Cambria" w:hAnsi="Cambria"/>
                <w:b/>
                <w:sz w:val="24"/>
                <w:szCs w:val="24"/>
              </w:rPr>
            </w:pPr>
            <w:r w:rsidRPr="009C2F94">
              <w:rPr>
                <w:rFonts w:ascii="Cambria" w:hAnsi="Cambria"/>
                <w:b/>
                <w:sz w:val="24"/>
                <w:szCs w:val="24"/>
              </w:rPr>
              <w:t>Parameter</w:t>
            </w:r>
          </w:p>
        </w:tc>
        <w:tc>
          <w:tcPr>
            <w:tcW w:w="4678" w:type="dxa"/>
            <w:shd w:val="clear" w:color="auto" w:fill="auto"/>
          </w:tcPr>
          <w:p w:rsidR="00F54F11" w:rsidRPr="009C2F94" w:rsidRDefault="00F54F11" w:rsidP="00855D20">
            <w:pPr>
              <w:rPr>
                <w:rFonts w:ascii="Cambria" w:hAnsi="Cambria"/>
                <w:b/>
                <w:sz w:val="24"/>
                <w:szCs w:val="24"/>
              </w:rPr>
            </w:pPr>
            <w:r w:rsidRPr="009C2F94">
              <w:rPr>
                <w:rFonts w:ascii="Cambria" w:hAnsi="Cambria"/>
                <w:b/>
                <w:sz w:val="24"/>
                <w:szCs w:val="24"/>
              </w:rPr>
              <w:t>Standard</w:t>
            </w:r>
          </w:p>
        </w:tc>
        <w:tc>
          <w:tcPr>
            <w:tcW w:w="2693" w:type="dxa"/>
            <w:shd w:val="clear" w:color="auto" w:fill="auto"/>
          </w:tcPr>
          <w:p w:rsidR="00F54F11" w:rsidRPr="009C2F94" w:rsidRDefault="00F54F11" w:rsidP="00855D20">
            <w:pPr>
              <w:rPr>
                <w:rFonts w:ascii="Cambria" w:hAnsi="Cambria"/>
                <w:b/>
                <w:sz w:val="24"/>
                <w:szCs w:val="24"/>
              </w:rPr>
            </w:pPr>
            <w:r w:rsidRPr="009C2F94">
              <w:rPr>
                <w:rFonts w:ascii="Cambria" w:hAnsi="Cambria"/>
                <w:b/>
                <w:sz w:val="24"/>
                <w:szCs w:val="24"/>
              </w:rPr>
              <w:t>Limits/ Results expected</w:t>
            </w:r>
          </w:p>
        </w:tc>
        <w:tc>
          <w:tcPr>
            <w:tcW w:w="1898" w:type="dxa"/>
          </w:tcPr>
          <w:p w:rsidR="00F54F11" w:rsidRPr="009C2F94" w:rsidRDefault="00F54F11" w:rsidP="00855D20">
            <w:pPr>
              <w:pStyle w:val="NoSpacing"/>
              <w:jc w:val="both"/>
              <w:rPr>
                <w:b/>
              </w:rPr>
            </w:pPr>
            <w:r w:rsidRPr="009C2F94">
              <w:rPr>
                <w:b/>
              </w:rPr>
              <w:t>Results</w:t>
            </w:r>
          </w:p>
        </w:tc>
      </w:tr>
      <w:tr w:rsidR="00BC0891" w:rsidRPr="009C2F94" w:rsidTr="001E2541">
        <w:trPr>
          <w:trHeight w:val="470"/>
        </w:trPr>
        <w:tc>
          <w:tcPr>
            <w:tcW w:w="1153" w:type="dxa"/>
            <w:shd w:val="clear" w:color="auto" w:fill="auto"/>
          </w:tcPr>
          <w:p w:rsidR="00BC0891" w:rsidRPr="009C2F94" w:rsidRDefault="00BC0891" w:rsidP="00BC0891">
            <w:pPr>
              <w:pStyle w:val="ListParagraph"/>
              <w:numPr>
                <w:ilvl w:val="0"/>
                <w:numId w:val="31"/>
              </w:numPr>
              <w:jc w:val="center"/>
              <w:rPr>
                <w:rFonts w:ascii="Cambria" w:hAnsi="Cambria"/>
                <w:bCs/>
              </w:rPr>
            </w:pPr>
          </w:p>
        </w:tc>
        <w:tc>
          <w:tcPr>
            <w:tcW w:w="3520" w:type="dxa"/>
            <w:shd w:val="clear" w:color="auto" w:fill="auto"/>
            <w:vAlign w:val="center"/>
          </w:tcPr>
          <w:p w:rsidR="00BC0891" w:rsidRPr="009C2F94" w:rsidRDefault="00BC0891" w:rsidP="00BC0891">
            <w:pPr>
              <w:pStyle w:val="NoSpacing"/>
              <w:jc w:val="both"/>
              <w:rPr>
                <w:b/>
                <w:bCs/>
              </w:rPr>
            </w:pPr>
            <w:r w:rsidRPr="009C2F94">
              <w:rPr>
                <w:b/>
                <w:bCs/>
              </w:rPr>
              <w:t>Operating Frequency</w:t>
            </w:r>
          </w:p>
          <w:p w:rsidR="00BC0891" w:rsidRPr="009C2F94" w:rsidRDefault="00BC0891" w:rsidP="00BC0891">
            <w:pPr>
              <w:pStyle w:val="NoSpacing"/>
              <w:jc w:val="both"/>
              <w:rPr>
                <w:b/>
                <w:bCs/>
              </w:rPr>
            </w:pPr>
          </w:p>
          <w:p w:rsidR="00BC0891" w:rsidRPr="009C2F94" w:rsidRDefault="00BC0891" w:rsidP="00BC0891">
            <w:pPr>
              <w:pStyle w:val="NoSpacing"/>
              <w:jc w:val="both"/>
            </w:pPr>
            <w:r w:rsidRPr="009C2F94">
              <w:t>Mobile Handsets shall be capable of at least operating in the following frequency bands.</w:t>
            </w:r>
          </w:p>
          <w:p w:rsidR="00BC0891" w:rsidRPr="009C2F94" w:rsidRDefault="00BC0891" w:rsidP="00BC0891">
            <w:pPr>
              <w:pStyle w:val="NoSpacing"/>
              <w:jc w:val="both"/>
              <w:rPr>
                <w:lang w:val="en-US"/>
              </w:rPr>
            </w:pPr>
            <w:r w:rsidRPr="009C2F94">
              <w:rPr>
                <w:b/>
                <w:bCs/>
                <w:lang w:val="en-US"/>
              </w:rPr>
              <w:t>GSM</w:t>
            </w:r>
            <w:r w:rsidRPr="009C2F94">
              <w:rPr>
                <w:lang w:val="en-US"/>
              </w:rPr>
              <w:t>: 1710-1785 MHz (U/L) and 1805-1880 MHz (D/L)</w:t>
            </w:r>
          </w:p>
          <w:p w:rsidR="00BC0891" w:rsidRPr="009C2F94" w:rsidRDefault="00BC0891" w:rsidP="00BC0891">
            <w:pPr>
              <w:pStyle w:val="NoSpacing"/>
              <w:jc w:val="both"/>
              <w:rPr>
                <w:lang w:val="en-US"/>
              </w:rPr>
            </w:pPr>
            <w:r w:rsidRPr="009C2F94">
              <w:rPr>
                <w:b/>
                <w:bCs/>
                <w:lang w:val="en-US"/>
              </w:rPr>
              <w:t>GSM</w:t>
            </w:r>
            <w:r w:rsidRPr="009C2F94">
              <w:rPr>
                <w:lang w:val="en-US"/>
              </w:rPr>
              <w:t>: 890-915 MHz (U/L) and 935-960 MHz (D/L)</w:t>
            </w:r>
          </w:p>
          <w:p w:rsidR="00BC0891" w:rsidRPr="009C2F94" w:rsidRDefault="00BC0891" w:rsidP="00BC0891">
            <w:pPr>
              <w:spacing w:after="120"/>
              <w:jc w:val="both"/>
              <w:rPr>
                <w:rFonts w:ascii="Cambria" w:hAnsi="Cambria" w:cs="Times New Roman"/>
                <w:sz w:val="24"/>
                <w:szCs w:val="24"/>
              </w:rPr>
            </w:pPr>
          </w:p>
          <w:p w:rsidR="00BC0891" w:rsidRPr="009C2F94" w:rsidRDefault="00BC0891" w:rsidP="00BC0891">
            <w:pPr>
              <w:spacing w:after="120"/>
              <w:jc w:val="both"/>
              <w:rPr>
                <w:rFonts w:ascii="Cambria" w:hAnsi="Cambria"/>
                <w:sz w:val="24"/>
                <w:szCs w:val="24"/>
              </w:rPr>
            </w:pPr>
            <w:r w:rsidRPr="009C2F94">
              <w:rPr>
                <w:rFonts w:ascii="Cambria" w:hAnsi="Cambria" w:cs="Times New Roman"/>
                <w:sz w:val="24"/>
                <w:szCs w:val="24"/>
              </w:rPr>
              <w:t xml:space="preserve">New bands adopted by DoT shall be automatically applicable to this ER. </w:t>
            </w:r>
            <w:r>
              <w:rPr>
                <w:rFonts w:ascii="Cambria" w:hAnsi="Cambria"/>
                <w:sz w:val="24"/>
                <w:szCs w:val="24"/>
              </w:rPr>
              <w:t xml:space="preserve">      </w:t>
            </w:r>
          </w:p>
        </w:tc>
        <w:tc>
          <w:tcPr>
            <w:tcW w:w="4678" w:type="dxa"/>
            <w:shd w:val="clear" w:color="auto" w:fill="auto"/>
            <w:vAlign w:val="center"/>
          </w:tcPr>
          <w:p w:rsidR="00BC0891" w:rsidRPr="009C2F94" w:rsidRDefault="00BC0891" w:rsidP="00BC0891">
            <w:pPr>
              <w:rPr>
                <w:rFonts w:ascii="Cambria" w:hAnsi="Cambria"/>
                <w:bCs/>
                <w:sz w:val="24"/>
                <w:szCs w:val="24"/>
              </w:rPr>
            </w:pPr>
            <w:r w:rsidRPr="009C2F94">
              <w:rPr>
                <w:rFonts w:ascii="Cambria" w:hAnsi="Cambria"/>
                <w:bCs/>
                <w:sz w:val="24"/>
                <w:szCs w:val="24"/>
              </w:rPr>
              <w:t>Current National Frequency Allocation Plan</w:t>
            </w:r>
          </w:p>
        </w:tc>
        <w:tc>
          <w:tcPr>
            <w:tcW w:w="2693" w:type="dxa"/>
            <w:shd w:val="clear" w:color="auto" w:fill="auto"/>
          </w:tcPr>
          <w:p w:rsidR="00BC0891" w:rsidRDefault="00BC0891" w:rsidP="00BC0891">
            <w:r w:rsidRPr="001026C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855D20">
        <w:trPr>
          <w:trHeight w:val="470"/>
        </w:trPr>
        <w:tc>
          <w:tcPr>
            <w:tcW w:w="1153" w:type="dxa"/>
            <w:shd w:val="clear" w:color="auto" w:fill="auto"/>
          </w:tcPr>
          <w:p w:rsidR="00BC0891" w:rsidRPr="009C2F94" w:rsidRDefault="00BC0891" w:rsidP="00BC0891">
            <w:pPr>
              <w:pStyle w:val="ListParagraph"/>
              <w:numPr>
                <w:ilvl w:val="0"/>
                <w:numId w:val="31"/>
              </w:numPr>
              <w:jc w:val="center"/>
              <w:rPr>
                <w:rFonts w:ascii="Cambria" w:hAnsi="Cambria"/>
                <w:bCs/>
              </w:rPr>
            </w:pPr>
          </w:p>
        </w:tc>
        <w:tc>
          <w:tcPr>
            <w:tcW w:w="3520" w:type="dxa"/>
            <w:shd w:val="clear" w:color="auto" w:fill="auto"/>
          </w:tcPr>
          <w:p w:rsidR="00BC0891" w:rsidRPr="009C2F94" w:rsidRDefault="00BC0891" w:rsidP="00BC0891">
            <w:pPr>
              <w:spacing w:after="0"/>
              <w:ind w:left="107" w:right="429"/>
              <w:rPr>
                <w:rFonts w:ascii="Cambria" w:hAnsi="Cambria"/>
                <w:sz w:val="24"/>
                <w:szCs w:val="24"/>
              </w:rPr>
            </w:pPr>
            <w:r w:rsidRPr="009C2F94">
              <w:rPr>
                <w:rFonts w:ascii="Cambria" w:eastAsia="Calibri" w:hAnsi="Cambria" w:cs="Calibri"/>
                <w:b/>
                <w:sz w:val="24"/>
                <w:szCs w:val="24"/>
              </w:rPr>
              <w:t xml:space="preserve">Requirement  (test case) </w:t>
            </w:r>
          </w:p>
        </w:tc>
        <w:tc>
          <w:tcPr>
            <w:tcW w:w="4678" w:type="dxa"/>
            <w:shd w:val="clear" w:color="auto" w:fill="auto"/>
            <w:vAlign w:val="center"/>
          </w:tcPr>
          <w:p w:rsidR="00BC0891" w:rsidRPr="009C2F94" w:rsidRDefault="00BC0891" w:rsidP="00BC0891">
            <w:pPr>
              <w:rPr>
                <w:rFonts w:ascii="Cambria" w:hAnsi="Cambria"/>
                <w:bCs/>
                <w:sz w:val="24"/>
                <w:szCs w:val="24"/>
              </w:rPr>
            </w:pPr>
          </w:p>
        </w:tc>
        <w:tc>
          <w:tcPr>
            <w:tcW w:w="2693" w:type="dxa"/>
            <w:shd w:val="clear" w:color="auto" w:fill="auto"/>
          </w:tcPr>
          <w:p w:rsidR="00BC0891" w:rsidRDefault="00BC0891" w:rsidP="00BC0891">
            <w:r w:rsidRPr="001026C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153" w:type="dxa"/>
            <w:shd w:val="clear" w:color="auto" w:fill="auto"/>
          </w:tcPr>
          <w:p w:rsidR="00BC0891" w:rsidRPr="009C2F94" w:rsidRDefault="00BC0891" w:rsidP="00BC0891">
            <w:pPr>
              <w:pStyle w:val="ListParagraph"/>
              <w:numPr>
                <w:ilvl w:val="0"/>
                <w:numId w:val="31"/>
              </w:numPr>
              <w:jc w:val="center"/>
              <w:rPr>
                <w:rFonts w:ascii="Cambria" w:hAnsi="Cambria"/>
                <w:bCs/>
              </w:rPr>
            </w:pPr>
          </w:p>
        </w:tc>
        <w:tc>
          <w:tcPr>
            <w:tcW w:w="3520" w:type="dxa"/>
            <w:shd w:val="clear" w:color="auto" w:fill="auto"/>
          </w:tcPr>
          <w:p w:rsidR="00BC0891" w:rsidRPr="009C2F94" w:rsidRDefault="00BC0891" w:rsidP="00BC0891">
            <w:pPr>
              <w:spacing w:after="0"/>
              <w:ind w:left="107"/>
              <w:rPr>
                <w:rFonts w:ascii="Cambria" w:hAnsi="Cambria"/>
                <w:sz w:val="24"/>
                <w:szCs w:val="24"/>
              </w:rPr>
            </w:pPr>
            <w:r w:rsidRPr="009C2F94">
              <w:rPr>
                <w:rFonts w:ascii="Cambria" w:hAnsi="Cambria"/>
                <w:sz w:val="24"/>
                <w:szCs w:val="24"/>
              </w:rPr>
              <w:t xml:space="preserve">Transmitter Maximum output power </w:t>
            </w:r>
          </w:p>
        </w:tc>
        <w:tc>
          <w:tcPr>
            <w:tcW w:w="4678" w:type="dxa"/>
            <w:shd w:val="clear" w:color="auto" w:fill="F2F2F2"/>
          </w:tcPr>
          <w:p w:rsidR="00BC0891" w:rsidRPr="009C2F94" w:rsidRDefault="00BC0891" w:rsidP="00BC0891">
            <w:pPr>
              <w:spacing w:after="0"/>
              <w:ind w:left="107"/>
              <w:rPr>
                <w:rFonts w:ascii="Cambria" w:hAnsi="Cambria"/>
                <w:sz w:val="24"/>
                <w:szCs w:val="24"/>
              </w:rPr>
            </w:pPr>
            <w:r w:rsidRPr="009C2F94">
              <w:rPr>
                <w:rFonts w:ascii="Cambria" w:hAnsi="Cambria"/>
                <w:sz w:val="24"/>
                <w:szCs w:val="24"/>
              </w:rPr>
              <w:t xml:space="preserve">TS 51 010-1 13.16.2 </w:t>
            </w:r>
          </w:p>
          <w:p w:rsidR="00BC0891" w:rsidRPr="009C2F94" w:rsidRDefault="00BC0891" w:rsidP="00BC0891">
            <w:pPr>
              <w:spacing w:after="0"/>
              <w:ind w:left="107"/>
              <w:rPr>
                <w:rFonts w:ascii="Cambria" w:hAnsi="Cambria"/>
                <w:sz w:val="24"/>
                <w:szCs w:val="24"/>
              </w:rPr>
            </w:pPr>
            <w:r w:rsidRPr="009C2F94">
              <w:rPr>
                <w:rFonts w:ascii="Cambria" w:hAnsi="Cambria"/>
                <w:sz w:val="24"/>
                <w:szCs w:val="24"/>
              </w:rPr>
              <w:t xml:space="preserve">EN 301 511 (GSM) 4.2.10   </w:t>
            </w:r>
          </w:p>
        </w:tc>
        <w:tc>
          <w:tcPr>
            <w:tcW w:w="2693" w:type="dxa"/>
            <w:shd w:val="clear" w:color="auto" w:fill="auto"/>
          </w:tcPr>
          <w:p w:rsidR="00BC0891" w:rsidRDefault="00BC0891" w:rsidP="00BC0891">
            <w:r w:rsidRPr="001026C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153" w:type="dxa"/>
            <w:shd w:val="clear" w:color="auto" w:fill="auto"/>
          </w:tcPr>
          <w:p w:rsidR="00BC0891" w:rsidRPr="009C2F94" w:rsidRDefault="00BC0891" w:rsidP="00BC0891">
            <w:pPr>
              <w:pStyle w:val="ListParagraph"/>
              <w:numPr>
                <w:ilvl w:val="0"/>
                <w:numId w:val="31"/>
              </w:numPr>
              <w:jc w:val="center"/>
              <w:rPr>
                <w:rFonts w:ascii="Cambria" w:hAnsi="Cambria"/>
                <w:bCs/>
              </w:rPr>
            </w:pPr>
          </w:p>
        </w:tc>
        <w:tc>
          <w:tcPr>
            <w:tcW w:w="3520" w:type="dxa"/>
            <w:shd w:val="clear" w:color="auto" w:fill="auto"/>
          </w:tcPr>
          <w:p w:rsidR="00BC0891" w:rsidRPr="009C2F94" w:rsidRDefault="00BC0891" w:rsidP="00BC0891">
            <w:pPr>
              <w:spacing w:after="0"/>
              <w:ind w:left="107"/>
              <w:jc w:val="both"/>
              <w:rPr>
                <w:rFonts w:ascii="Cambria" w:hAnsi="Cambria"/>
                <w:sz w:val="24"/>
                <w:szCs w:val="24"/>
              </w:rPr>
            </w:pPr>
            <w:r w:rsidRPr="009C2F94">
              <w:rPr>
                <w:rFonts w:ascii="Cambria" w:hAnsi="Cambria"/>
                <w:sz w:val="24"/>
                <w:szCs w:val="24"/>
              </w:rPr>
              <w:t xml:space="preserve">Transmitter Spectrum emissions mask </w:t>
            </w:r>
          </w:p>
        </w:tc>
        <w:tc>
          <w:tcPr>
            <w:tcW w:w="4678" w:type="dxa"/>
          </w:tcPr>
          <w:p w:rsidR="00BC0891" w:rsidRPr="009C2F94" w:rsidRDefault="00BC0891" w:rsidP="00BC0891">
            <w:pPr>
              <w:spacing w:after="0"/>
              <w:ind w:left="107"/>
              <w:rPr>
                <w:rFonts w:ascii="Cambria" w:hAnsi="Cambria"/>
                <w:sz w:val="24"/>
                <w:szCs w:val="24"/>
              </w:rPr>
            </w:pPr>
            <w:r w:rsidRPr="009C2F94">
              <w:rPr>
                <w:rFonts w:ascii="Cambria" w:hAnsi="Cambria"/>
                <w:sz w:val="24"/>
                <w:szCs w:val="24"/>
              </w:rPr>
              <w:t xml:space="preserve">TS 51 010-1 13.4 </w:t>
            </w:r>
          </w:p>
          <w:p w:rsidR="00BC0891" w:rsidRPr="009C2F94" w:rsidRDefault="00BC0891" w:rsidP="00BC0891">
            <w:pPr>
              <w:spacing w:after="0"/>
              <w:ind w:left="107"/>
              <w:rPr>
                <w:rFonts w:ascii="Cambria" w:hAnsi="Cambria"/>
                <w:sz w:val="24"/>
                <w:szCs w:val="24"/>
              </w:rPr>
            </w:pPr>
            <w:r w:rsidRPr="009C2F94">
              <w:rPr>
                <w:rFonts w:ascii="Cambria" w:hAnsi="Cambria"/>
                <w:sz w:val="24"/>
                <w:szCs w:val="24"/>
              </w:rPr>
              <w:t xml:space="preserve">EN 301 511 (GSM) 4.2.6     </w:t>
            </w:r>
          </w:p>
          <w:p w:rsidR="00BC0891" w:rsidRPr="009C2F94" w:rsidRDefault="00BC0891" w:rsidP="00BC0891">
            <w:pPr>
              <w:spacing w:after="0"/>
              <w:ind w:left="107"/>
              <w:rPr>
                <w:rFonts w:ascii="Cambria" w:hAnsi="Cambria"/>
                <w:sz w:val="24"/>
                <w:szCs w:val="24"/>
              </w:rPr>
            </w:pPr>
          </w:p>
        </w:tc>
        <w:tc>
          <w:tcPr>
            <w:tcW w:w="2693" w:type="dxa"/>
            <w:shd w:val="clear" w:color="auto" w:fill="auto"/>
          </w:tcPr>
          <w:p w:rsidR="00BC0891" w:rsidRDefault="00BC0891" w:rsidP="00BC0891">
            <w:r w:rsidRPr="001026C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153" w:type="dxa"/>
            <w:shd w:val="clear" w:color="auto" w:fill="auto"/>
          </w:tcPr>
          <w:p w:rsidR="00BC0891" w:rsidRPr="009C2F94" w:rsidRDefault="00BC0891" w:rsidP="00BC0891">
            <w:pPr>
              <w:pStyle w:val="ListParagraph"/>
              <w:numPr>
                <w:ilvl w:val="0"/>
                <w:numId w:val="31"/>
              </w:numPr>
              <w:jc w:val="center"/>
              <w:rPr>
                <w:rFonts w:ascii="Cambria" w:hAnsi="Cambria"/>
                <w:bCs/>
              </w:rPr>
            </w:pPr>
          </w:p>
        </w:tc>
        <w:tc>
          <w:tcPr>
            <w:tcW w:w="3520" w:type="dxa"/>
            <w:shd w:val="clear" w:color="auto" w:fill="auto"/>
          </w:tcPr>
          <w:p w:rsidR="00BC0891" w:rsidRPr="009C2F94" w:rsidRDefault="00BC0891" w:rsidP="00BC0891">
            <w:pPr>
              <w:spacing w:after="0"/>
              <w:ind w:left="107"/>
              <w:rPr>
                <w:rFonts w:ascii="Cambria" w:hAnsi="Cambria"/>
                <w:sz w:val="24"/>
                <w:szCs w:val="24"/>
              </w:rPr>
            </w:pPr>
            <w:r w:rsidRPr="009C2F94">
              <w:rPr>
                <w:rFonts w:ascii="Cambria" w:hAnsi="Cambria"/>
                <w:sz w:val="24"/>
                <w:szCs w:val="24"/>
              </w:rPr>
              <w:t xml:space="preserve">Transmitter spurious emissions in active mode (Conducted) </w:t>
            </w:r>
          </w:p>
        </w:tc>
        <w:tc>
          <w:tcPr>
            <w:tcW w:w="4678" w:type="dxa"/>
            <w:shd w:val="clear" w:color="auto" w:fill="F2F2F2"/>
          </w:tcPr>
          <w:p w:rsidR="00052CFD" w:rsidRDefault="00052CFD" w:rsidP="00052CFD">
            <w:pPr>
              <w:spacing w:after="0"/>
              <w:rPr>
                <w:rFonts w:ascii="Cambria" w:hAnsi="Cambria"/>
                <w:sz w:val="24"/>
                <w:szCs w:val="24"/>
              </w:rPr>
            </w:pPr>
            <w:r>
              <w:rPr>
                <w:rFonts w:ascii="Cambria" w:hAnsi="Cambria"/>
                <w:sz w:val="24"/>
                <w:szCs w:val="24"/>
              </w:rPr>
              <w:t xml:space="preserve">TS 51 010-1 </w:t>
            </w:r>
            <w:r w:rsidR="00BC0891" w:rsidRPr="009C2F94">
              <w:rPr>
                <w:rFonts w:ascii="Cambria" w:hAnsi="Cambria"/>
                <w:sz w:val="24"/>
                <w:szCs w:val="24"/>
              </w:rPr>
              <w:t xml:space="preserve">12.1.1 </w:t>
            </w:r>
          </w:p>
          <w:p w:rsidR="00BC0891" w:rsidRPr="009C2F94" w:rsidRDefault="00BC0891" w:rsidP="00052CFD">
            <w:pPr>
              <w:spacing w:after="0"/>
              <w:rPr>
                <w:rFonts w:ascii="Cambria" w:hAnsi="Cambria"/>
                <w:sz w:val="24"/>
                <w:szCs w:val="24"/>
              </w:rPr>
            </w:pPr>
            <w:r w:rsidRPr="009C2F94">
              <w:rPr>
                <w:rFonts w:ascii="Cambria" w:hAnsi="Cambria"/>
                <w:sz w:val="24"/>
                <w:szCs w:val="24"/>
              </w:rPr>
              <w:t xml:space="preserve">EN 301 511 (GSM) 4.2.12   </w:t>
            </w:r>
          </w:p>
          <w:p w:rsidR="00BC0891" w:rsidRPr="009C2F94" w:rsidRDefault="00BC0891" w:rsidP="00BC0891">
            <w:pPr>
              <w:rPr>
                <w:rFonts w:ascii="Cambria" w:hAnsi="Cambria"/>
                <w:sz w:val="24"/>
                <w:szCs w:val="24"/>
              </w:rPr>
            </w:pPr>
          </w:p>
        </w:tc>
        <w:tc>
          <w:tcPr>
            <w:tcW w:w="2693" w:type="dxa"/>
            <w:shd w:val="clear" w:color="auto" w:fill="auto"/>
          </w:tcPr>
          <w:p w:rsidR="00BC0891" w:rsidRDefault="00BC0891" w:rsidP="00BC0891">
            <w:r w:rsidRPr="001026C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153" w:type="dxa"/>
            <w:shd w:val="clear" w:color="auto" w:fill="auto"/>
          </w:tcPr>
          <w:p w:rsidR="00BC0891" w:rsidRPr="009C2F94" w:rsidRDefault="00BC0891" w:rsidP="00BC0891">
            <w:pPr>
              <w:pStyle w:val="ListParagraph"/>
              <w:numPr>
                <w:ilvl w:val="0"/>
                <w:numId w:val="31"/>
              </w:numPr>
              <w:jc w:val="center"/>
              <w:rPr>
                <w:rFonts w:ascii="Cambria" w:hAnsi="Cambria"/>
                <w:bCs/>
              </w:rPr>
            </w:pPr>
          </w:p>
        </w:tc>
        <w:tc>
          <w:tcPr>
            <w:tcW w:w="3520" w:type="dxa"/>
            <w:shd w:val="clear" w:color="auto" w:fill="auto"/>
          </w:tcPr>
          <w:p w:rsidR="00BC0891" w:rsidRPr="009C2F94" w:rsidRDefault="00BC0891" w:rsidP="00BC0891">
            <w:pPr>
              <w:spacing w:after="0"/>
              <w:ind w:left="107"/>
              <w:rPr>
                <w:rFonts w:ascii="Cambria" w:hAnsi="Cambria"/>
                <w:sz w:val="24"/>
                <w:szCs w:val="24"/>
              </w:rPr>
            </w:pPr>
            <w:r w:rsidRPr="009C2F94">
              <w:rPr>
                <w:rFonts w:ascii="Cambria" w:hAnsi="Cambria"/>
                <w:sz w:val="24"/>
                <w:szCs w:val="24"/>
              </w:rPr>
              <w:t xml:space="preserve">Receiver spurious emission in idle mode (Conducted)  </w:t>
            </w:r>
          </w:p>
        </w:tc>
        <w:tc>
          <w:tcPr>
            <w:tcW w:w="4678" w:type="dxa"/>
          </w:tcPr>
          <w:p w:rsidR="00BC0891" w:rsidRPr="009C2F94" w:rsidRDefault="00BC0891" w:rsidP="00052CFD">
            <w:pPr>
              <w:spacing w:after="0"/>
              <w:rPr>
                <w:rFonts w:ascii="Cambria" w:hAnsi="Cambria"/>
                <w:sz w:val="24"/>
                <w:szCs w:val="24"/>
              </w:rPr>
            </w:pPr>
            <w:r w:rsidRPr="009C2F94">
              <w:rPr>
                <w:rFonts w:ascii="Cambria" w:hAnsi="Cambria"/>
                <w:sz w:val="24"/>
                <w:szCs w:val="24"/>
              </w:rPr>
              <w:t>TS 51 010-</w:t>
            </w:r>
            <w:proofErr w:type="gramStart"/>
            <w:r w:rsidRPr="009C2F94">
              <w:rPr>
                <w:rFonts w:ascii="Cambria" w:hAnsi="Cambria"/>
                <w:sz w:val="24"/>
                <w:szCs w:val="24"/>
              </w:rPr>
              <w:t>1  12.1.2</w:t>
            </w:r>
            <w:proofErr w:type="gramEnd"/>
            <w:r w:rsidRPr="009C2F94">
              <w:rPr>
                <w:rFonts w:ascii="Cambria" w:hAnsi="Cambria"/>
                <w:sz w:val="24"/>
                <w:szCs w:val="24"/>
              </w:rPr>
              <w:t xml:space="preserve"> </w:t>
            </w:r>
          </w:p>
          <w:p w:rsidR="00BC0891" w:rsidRPr="009C2F94" w:rsidRDefault="00BC0891" w:rsidP="00822246">
            <w:pPr>
              <w:spacing w:after="0"/>
              <w:rPr>
                <w:rFonts w:ascii="Cambria" w:hAnsi="Cambria"/>
                <w:sz w:val="24"/>
                <w:szCs w:val="24"/>
              </w:rPr>
            </w:pPr>
            <w:r w:rsidRPr="009C2F94">
              <w:rPr>
                <w:rFonts w:ascii="Cambria" w:hAnsi="Cambria"/>
                <w:sz w:val="24"/>
                <w:szCs w:val="24"/>
              </w:rPr>
              <w:t xml:space="preserve">EN 301 511 (GSM) 4.2.13   </w:t>
            </w:r>
          </w:p>
        </w:tc>
        <w:tc>
          <w:tcPr>
            <w:tcW w:w="2693" w:type="dxa"/>
            <w:shd w:val="clear" w:color="auto" w:fill="auto"/>
          </w:tcPr>
          <w:p w:rsidR="00BC0891" w:rsidRDefault="00BC0891" w:rsidP="00BC0891">
            <w:r w:rsidRPr="001026C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153" w:type="dxa"/>
            <w:shd w:val="clear" w:color="auto" w:fill="auto"/>
          </w:tcPr>
          <w:p w:rsidR="00BC0891" w:rsidRPr="009C2F94" w:rsidRDefault="00BC0891" w:rsidP="00BC0891">
            <w:pPr>
              <w:pStyle w:val="ListParagraph"/>
              <w:numPr>
                <w:ilvl w:val="0"/>
                <w:numId w:val="31"/>
              </w:numPr>
              <w:jc w:val="center"/>
              <w:rPr>
                <w:rFonts w:ascii="Cambria" w:hAnsi="Cambria"/>
                <w:bCs/>
              </w:rPr>
            </w:pPr>
          </w:p>
        </w:tc>
        <w:tc>
          <w:tcPr>
            <w:tcW w:w="3520" w:type="dxa"/>
            <w:shd w:val="clear" w:color="auto" w:fill="auto"/>
          </w:tcPr>
          <w:p w:rsidR="00BC0891" w:rsidRPr="009C2F94" w:rsidRDefault="00BC0891" w:rsidP="00BC0891">
            <w:pPr>
              <w:spacing w:after="0"/>
              <w:ind w:left="107"/>
              <w:rPr>
                <w:rFonts w:ascii="Cambria" w:hAnsi="Cambria"/>
                <w:sz w:val="24"/>
                <w:szCs w:val="24"/>
              </w:rPr>
            </w:pPr>
            <w:r w:rsidRPr="009C2F94">
              <w:rPr>
                <w:rFonts w:ascii="Cambria" w:hAnsi="Cambria"/>
                <w:sz w:val="24"/>
                <w:szCs w:val="24"/>
              </w:rPr>
              <w:t xml:space="preserve">Frequency Stability </w:t>
            </w:r>
          </w:p>
        </w:tc>
        <w:tc>
          <w:tcPr>
            <w:tcW w:w="4678" w:type="dxa"/>
            <w:shd w:val="clear" w:color="auto" w:fill="F2F2F2"/>
          </w:tcPr>
          <w:p w:rsidR="00BC0891" w:rsidRPr="009C2F94" w:rsidRDefault="00BC0891" w:rsidP="00052CFD">
            <w:pPr>
              <w:spacing w:after="0"/>
              <w:rPr>
                <w:rFonts w:ascii="Cambria" w:hAnsi="Cambria"/>
                <w:sz w:val="24"/>
                <w:szCs w:val="24"/>
              </w:rPr>
            </w:pPr>
            <w:r w:rsidRPr="009C2F94">
              <w:rPr>
                <w:rFonts w:ascii="Cambria" w:hAnsi="Cambria"/>
                <w:sz w:val="24"/>
                <w:szCs w:val="24"/>
              </w:rPr>
              <w:t>TS 51 010-</w:t>
            </w:r>
            <w:proofErr w:type="gramStart"/>
            <w:r w:rsidRPr="009C2F94">
              <w:rPr>
                <w:rFonts w:ascii="Cambria" w:hAnsi="Cambria"/>
                <w:sz w:val="24"/>
                <w:szCs w:val="24"/>
              </w:rPr>
              <w:t>1  13.1</w:t>
            </w:r>
            <w:proofErr w:type="gramEnd"/>
            <w:r w:rsidRPr="009C2F94">
              <w:rPr>
                <w:rFonts w:ascii="Cambria" w:hAnsi="Cambria"/>
                <w:sz w:val="24"/>
                <w:szCs w:val="24"/>
              </w:rPr>
              <w:t xml:space="preserve"> </w:t>
            </w:r>
          </w:p>
          <w:p w:rsidR="00BC0891" w:rsidRPr="009C2F94" w:rsidRDefault="00BC0891" w:rsidP="00822246">
            <w:pPr>
              <w:spacing w:after="0"/>
              <w:rPr>
                <w:rFonts w:ascii="Cambria" w:hAnsi="Cambria"/>
                <w:sz w:val="24"/>
                <w:szCs w:val="24"/>
              </w:rPr>
            </w:pPr>
            <w:r w:rsidRPr="009C2F94">
              <w:rPr>
                <w:rFonts w:ascii="Cambria" w:hAnsi="Cambria"/>
                <w:sz w:val="24"/>
                <w:szCs w:val="24"/>
              </w:rPr>
              <w:t xml:space="preserve">EN 301 511 (GSM) 4.2.1     </w:t>
            </w:r>
          </w:p>
        </w:tc>
        <w:tc>
          <w:tcPr>
            <w:tcW w:w="2693" w:type="dxa"/>
            <w:shd w:val="clear" w:color="auto" w:fill="auto"/>
          </w:tcPr>
          <w:p w:rsidR="00BC0891" w:rsidRDefault="00BC0891" w:rsidP="00BC0891">
            <w:r w:rsidRPr="001026C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153" w:type="dxa"/>
            <w:shd w:val="clear" w:color="auto" w:fill="auto"/>
          </w:tcPr>
          <w:p w:rsidR="00BC0891" w:rsidRPr="009C2F94" w:rsidRDefault="00BC0891" w:rsidP="00BC0891">
            <w:pPr>
              <w:pStyle w:val="ListParagraph"/>
              <w:numPr>
                <w:ilvl w:val="0"/>
                <w:numId w:val="31"/>
              </w:numPr>
              <w:jc w:val="center"/>
              <w:rPr>
                <w:rFonts w:ascii="Cambria" w:hAnsi="Cambria"/>
                <w:bCs/>
              </w:rPr>
            </w:pPr>
          </w:p>
        </w:tc>
        <w:tc>
          <w:tcPr>
            <w:tcW w:w="3520" w:type="dxa"/>
            <w:shd w:val="clear" w:color="auto" w:fill="auto"/>
          </w:tcPr>
          <w:p w:rsidR="00BC0891" w:rsidRPr="009C2F94" w:rsidRDefault="00BC0891" w:rsidP="00BC0891">
            <w:pPr>
              <w:spacing w:after="0"/>
              <w:ind w:left="107"/>
              <w:rPr>
                <w:rFonts w:ascii="Cambria" w:hAnsi="Cambria"/>
                <w:sz w:val="24"/>
                <w:szCs w:val="24"/>
              </w:rPr>
            </w:pPr>
            <w:r w:rsidRPr="009C2F94">
              <w:rPr>
                <w:rFonts w:ascii="Cambria" w:hAnsi="Cambria"/>
                <w:sz w:val="24"/>
                <w:szCs w:val="24"/>
              </w:rPr>
              <w:t xml:space="preserve">Radiated spurious emissions </w:t>
            </w:r>
          </w:p>
        </w:tc>
        <w:tc>
          <w:tcPr>
            <w:tcW w:w="4678" w:type="dxa"/>
          </w:tcPr>
          <w:p w:rsidR="00BC0891" w:rsidRPr="009C2F94" w:rsidRDefault="00BC0891" w:rsidP="00052CFD">
            <w:pPr>
              <w:spacing w:after="0"/>
              <w:rPr>
                <w:rFonts w:ascii="Cambria" w:hAnsi="Cambria"/>
                <w:sz w:val="24"/>
                <w:szCs w:val="24"/>
              </w:rPr>
            </w:pPr>
            <w:r w:rsidRPr="009C2F94">
              <w:rPr>
                <w:rFonts w:ascii="Cambria" w:hAnsi="Cambria"/>
                <w:sz w:val="24"/>
                <w:szCs w:val="24"/>
              </w:rPr>
              <w:t>TS 51 010-1   12.2.1     NA</w:t>
            </w:r>
          </w:p>
          <w:p w:rsidR="00BC0891" w:rsidRPr="009C2F94" w:rsidRDefault="00BC0891" w:rsidP="00052CFD">
            <w:pPr>
              <w:spacing w:after="0"/>
              <w:rPr>
                <w:rFonts w:ascii="Cambria" w:hAnsi="Cambria"/>
                <w:sz w:val="24"/>
                <w:szCs w:val="24"/>
              </w:rPr>
            </w:pPr>
            <w:r w:rsidRPr="009C2F94">
              <w:rPr>
                <w:rFonts w:ascii="Cambria" w:hAnsi="Cambria"/>
                <w:sz w:val="24"/>
                <w:szCs w:val="24"/>
              </w:rPr>
              <w:t xml:space="preserve">EN 301 511 (GSM) 4.2.16   </w:t>
            </w:r>
          </w:p>
        </w:tc>
        <w:tc>
          <w:tcPr>
            <w:tcW w:w="2693" w:type="dxa"/>
            <w:shd w:val="clear" w:color="auto" w:fill="auto"/>
          </w:tcPr>
          <w:p w:rsidR="00BC0891" w:rsidRDefault="00BC0891" w:rsidP="00BC0891">
            <w:r w:rsidRPr="001026C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153" w:type="dxa"/>
            <w:shd w:val="clear" w:color="auto" w:fill="auto"/>
          </w:tcPr>
          <w:p w:rsidR="00BC0891" w:rsidRPr="009C2F94" w:rsidRDefault="00BC0891" w:rsidP="00BC0891">
            <w:pPr>
              <w:pStyle w:val="ListParagraph"/>
              <w:numPr>
                <w:ilvl w:val="0"/>
                <w:numId w:val="31"/>
              </w:numPr>
              <w:jc w:val="center"/>
              <w:rPr>
                <w:rFonts w:ascii="Cambria" w:hAnsi="Cambria"/>
                <w:bCs/>
              </w:rPr>
            </w:pPr>
          </w:p>
        </w:tc>
        <w:tc>
          <w:tcPr>
            <w:tcW w:w="3520" w:type="dxa"/>
            <w:shd w:val="clear" w:color="auto" w:fill="auto"/>
          </w:tcPr>
          <w:p w:rsidR="00BC0891" w:rsidRPr="009C2F94" w:rsidRDefault="00BC0891" w:rsidP="00BC0891">
            <w:pPr>
              <w:spacing w:after="0"/>
              <w:ind w:left="107"/>
              <w:rPr>
                <w:rFonts w:ascii="Cambria" w:hAnsi="Cambria"/>
                <w:sz w:val="24"/>
                <w:szCs w:val="24"/>
              </w:rPr>
            </w:pPr>
            <w:r w:rsidRPr="009C2F94">
              <w:rPr>
                <w:rFonts w:ascii="Cambria" w:hAnsi="Cambria"/>
                <w:sz w:val="24"/>
                <w:szCs w:val="24"/>
              </w:rPr>
              <w:t xml:space="preserve">General ON/OFF time mask </w:t>
            </w:r>
          </w:p>
        </w:tc>
        <w:tc>
          <w:tcPr>
            <w:tcW w:w="4678" w:type="dxa"/>
          </w:tcPr>
          <w:p w:rsidR="00BC0891" w:rsidRPr="009C2F94" w:rsidRDefault="00BC0891" w:rsidP="00052CFD">
            <w:pPr>
              <w:spacing w:after="0"/>
              <w:rPr>
                <w:rFonts w:ascii="Cambria" w:hAnsi="Cambria"/>
                <w:sz w:val="24"/>
                <w:szCs w:val="24"/>
              </w:rPr>
            </w:pPr>
            <w:r w:rsidRPr="009C2F94">
              <w:rPr>
                <w:rFonts w:ascii="Cambria" w:hAnsi="Cambria"/>
                <w:sz w:val="24"/>
                <w:szCs w:val="24"/>
              </w:rPr>
              <w:t xml:space="preserve">TS 51 010-1 (NA) </w:t>
            </w:r>
          </w:p>
          <w:p w:rsidR="00BC0891" w:rsidRPr="009C2F94" w:rsidRDefault="00BC0891" w:rsidP="00822246">
            <w:pPr>
              <w:spacing w:after="0"/>
              <w:rPr>
                <w:rFonts w:ascii="Cambria" w:hAnsi="Cambria"/>
                <w:sz w:val="24"/>
                <w:szCs w:val="24"/>
              </w:rPr>
            </w:pPr>
            <w:r w:rsidRPr="009C2F94">
              <w:rPr>
                <w:rFonts w:ascii="Cambria" w:hAnsi="Cambria"/>
                <w:sz w:val="24"/>
                <w:szCs w:val="24"/>
              </w:rPr>
              <w:t xml:space="preserve">EN 301 511 (GSM) </w:t>
            </w:r>
          </w:p>
        </w:tc>
        <w:tc>
          <w:tcPr>
            <w:tcW w:w="2693" w:type="dxa"/>
            <w:shd w:val="clear" w:color="auto" w:fill="auto"/>
          </w:tcPr>
          <w:p w:rsidR="00BC0891" w:rsidRDefault="00BC0891" w:rsidP="00BC0891">
            <w:r w:rsidRPr="001026C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153" w:type="dxa"/>
            <w:shd w:val="clear" w:color="auto" w:fill="auto"/>
          </w:tcPr>
          <w:p w:rsidR="00BC0891" w:rsidRPr="009C2F94" w:rsidRDefault="00BC0891" w:rsidP="00BC0891">
            <w:pPr>
              <w:pStyle w:val="ListParagraph"/>
              <w:numPr>
                <w:ilvl w:val="0"/>
                <w:numId w:val="31"/>
              </w:numPr>
              <w:jc w:val="center"/>
              <w:rPr>
                <w:rFonts w:ascii="Cambria" w:hAnsi="Cambria"/>
                <w:bCs/>
              </w:rPr>
            </w:pPr>
          </w:p>
        </w:tc>
        <w:tc>
          <w:tcPr>
            <w:tcW w:w="3520" w:type="dxa"/>
            <w:shd w:val="clear" w:color="auto" w:fill="auto"/>
          </w:tcPr>
          <w:p w:rsidR="00BC0891" w:rsidRPr="009C2F94" w:rsidRDefault="00BC0891" w:rsidP="00BC0891">
            <w:pPr>
              <w:spacing w:after="0"/>
              <w:ind w:right="730"/>
              <w:jc w:val="both"/>
              <w:rPr>
                <w:rFonts w:ascii="Cambria" w:hAnsi="Cambria"/>
                <w:sz w:val="24"/>
                <w:szCs w:val="24"/>
              </w:rPr>
            </w:pPr>
            <w:r w:rsidRPr="009C2F94">
              <w:rPr>
                <w:rFonts w:ascii="Cambria" w:hAnsi="Cambria"/>
                <w:sz w:val="24"/>
                <w:szCs w:val="24"/>
              </w:rPr>
              <w:t xml:space="preserve">Power Control Absolute power tolerance </w:t>
            </w:r>
          </w:p>
        </w:tc>
        <w:tc>
          <w:tcPr>
            <w:tcW w:w="4678" w:type="dxa"/>
            <w:shd w:val="clear" w:color="auto" w:fill="F2F2F2"/>
          </w:tcPr>
          <w:p w:rsidR="00BC0891" w:rsidRPr="009C2F94" w:rsidRDefault="00BC0891" w:rsidP="00052CFD">
            <w:pPr>
              <w:spacing w:after="0"/>
              <w:rPr>
                <w:rFonts w:ascii="Cambria" w:hAnsi="Cambria"/>
                <w:sz w:val="24"/>
                <w:szCs w:val="24"/>
              </w:rPr>
            </w:pPr>
            <w:r w:rsidRPr="009C2F94">
              <w:rPr>
                <w:rFonts w:ascii="Cambria" w:hAnsi="Cambria"/>
                <w:sz w:val="24"/>
                <w:szCs w:val="24"/>
              </w:rPr>
              <w:t xml:space="preserve">TS 151 010-1 22.1 </w:t>
            </w:r>
          </w:p>
          <w:p w:rsidR="00BC0891" w:rsidRPr="009C2F94" w:rsidRDefault="00BC0891" w:rsidP="00822246">
            <w:pPr>
              <w:spacing w:after="0"/>
              <w:rPr>
                <w:rFonts w:ascii="Cambria" w:hAnsi="Cambria"/>
                <w:sz w:val="24"/>
                <w:szCs w:val="24"/>
              </w:rPr>
            </w:pPr>
            <w:r w:rsidRPr="009C2F94">
              <w:rPr>
                <w:rFonts w:ascii="Cambria" w:hAnsi="Cambria"/>
                <w:sz w:val="24"/>
                <w:szCs w:val="24"/>
              </w:rPr>
              <w:t xml:space="preserve">EN 301 511 (GSM) </w:t>
            </w:r>
          </w:p>
        </w:tc>
        <w:tc>
          <w:tcPr>
            <w:tcW w:w="2693" w:type="dxa"/>
            <w:shd w:val="clear" w:color="auto" w:fill="auto"/>
          </w:tcPr>
          <w:p w:rsidR="00BC0891" w:rsidRDefault="00BC0891" w:rsidP="00BC0891">
            <w:r w:rsidRPr="001026C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153" w:type="dxa"/>
            <w:shd w:val="clear" w:color="auto" w:fill="auto"/>
          </w:tcPr>
          <w:p w:rsidR="00BC0891" w:rsidRPr="009C2F94" w:rsidRDefault="00BC0891" w:rsidP="00BC0891">
            <w:pPr>
              <w:pStyle w:val="ListParagraph"/>
              <w:numPr>
                <w:ilvl w:val="0"/>
                <w:numId w:val="31"/>
              </w:numPr>
              <w:jc w:val="center"/>
              <w:rPr>
                <w:rFonts w:ascii="Cambria" w:hAnsi="Cambria"/>
                <w:bCs/>
              </w:rPr>
            </w:pPr>
          </w:p>
        </w:tc>
        <w:tc>
          <w:tcPr>
            <w:tcW w:w="3520" w:type="dxa"/>
            <w:shd w:val="clear" w:color="auto" w:fill="auto"/>
          </w:tcPr>
          <w:p w:rsidR="00BC0891" w:rsidRPr="009C2F94" w:rsidRDefault="00BC0891" w:rsidP="00BC0891">
            <w:pPr>
              <w:spacing w:after="0"/>
              <w:jc w:val="both"/>
              <w:rPr>
                <w:rFonts w:ascii="Cambria" w:hAnsi="Cambria"/>
                <w:sz w:val="24"/>
                <w:szCs w:val="24"/>
              </w:rPr>
            </w:pPr>
            <w:r w:rsidRPr="009C2F94">
              <w:rPr>
                <w:rFonts w:ascii="Cambria" w:hAnsi="Cambria"/>
                <w:sz w:val="24"/>
                <w:szCs w:val="24"/>
              </w:rPr>
              <w:t xml:space="preserve">Receiver Reference sensitivity level </w:t>
            </w:r>
          </w:p>
        </w:tc>
        <w:tc>
          <w:tcPr>
            <w:tcW w:w="4678" w:type="dxa"/>
          </w:tcPr>
          <w:p w:rsidR="00BC0891" w:rsidRPr="009C2F94" w:rsidRDefault="00BC0891" w:rsidP="00052CFD">
            <w:pPr>
              <w:spacing w:after="0"/>
              <w:rPr>
                <w:rFonts w:ascii="Cambria" w:hAnsi="Cambria"/>
                <w:sz w:val="24"/>
                <w:szCs w:val="24"/>
              </w:rPr>
            </w:pPr>
            <w:r w:rsidRPr="009C2F94">
              <w:rPr>
                <w:rFonts w:ascii="Cambria" w:hAnsi="Cambria"/>
                <w:sz w:val="24"/>
                <w:szCs w:val="24"/>
              </w:rPr>
              <w:t xml:space="preserve">TS 51 010-1 14.2.1 </w:t>
            </w:r>
          </w:p>
          <w:p w:rsidR="00BC0891" w:rsidRPr="009C2F94" w:rsidRDefault="00BC0891" w:rsidP="00BC0891">
            <w:pPr>
              <w:spacing w:after="0"/>
              <w:rPr>
                <w:rFonts w:ascii="Cambria" w:hAnsi="Cambria"/>
                <w:sz w:val="24"/>
                <w:szCs w:val="24"/>
              </w:rPr>
            </w:pPr>
            <w:r w:rsidRPr="009C2F94">
              <w:rPr>
                <w:rFonts w:ascii="Cambria" w:hAnsi="Cambria"/>
                <w:sz w:val="24"/>
                <w:szCs w:val="24"/>
              </w:rPr>
              <w:t xml:space="preserve">EN 301 511 (GSM) </w:t>
            </w:r>
          </w:p>
        </w:tc>
        <w:tc>
          <w:tcPr>
            <w:tcW w:w="2693" w:type="dxa"/>
            <w:shd w:val="clear" w:color="auto" w:fill="auto"/>
          </w:tcPr>
          <w:p w:rsidR="00BC0891" w:rsidRDefault="00BC0891" w:rsidP="00BC0891">
            <w:r w:rsidRPr="001026C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153" w:type="dxa"/>
            <w:shd w:val="clear" w:color="auto" w:fill="auto"/>
          </w:tcPr>
          <w:p w:rsidR="00BC0891" w:rsidRPr="009C2F94" w:rsidRDefault="00BC0891" w:rsidP="00BC0891">
            <w:pPr>
              <w:pStyle w:val="ListParagraph"/>
              <w:numPr>
                <w:ilvl w:val="0"/>
                <w:numId w:val="31"/>
              </w:numPr>
              <w:jc w:val="center"/>
              <w:rPr>
                <w:rFonts w:ascii="Cambria" w:hAnsi="Cambria"/>
                <w:bCs/>
              </w:rPr>
            </w:pPr>
          </w:p>
        </w:tc>
        <w:tc>
          <w:tcPr>
            <w:tcW w:w="3520" w:type="dxa"/>
            <w:shd w:val="clear" w:color="auto" w:fill="auto"/>
          </w:tcPr>
          <w:p w:rsidR="00BC0891" w:rsidRPr="009C2F94" w:rsidRDefault="00BC0891" w:rsidP="00BC0891">
            <w:pPr>
              <w:spacing w:after="0"/>
              <w:rPr>
                <w:rFonts w:ascii="Cambria" w:hAnsi="Cambria"/>
                <w:sz w:val="24"/>
                <w:szCs w:val="24"/>
              </w:rPr>
            </w:pPr>
            <w:r w:rsidRPr="009C2F94">
              <w:rPr>
                <w:rFonts w:ascii="Cambria" w:hAnsi="Cambria"/>
                <w:sz w:val="24"/>
                <w:szCs w:val="24"/>
              </w:rPr>
              <w:t xml:space="preserve">Receiver Adjacent </w:t>
            </w:r>
          </w:p>
          <w:p w:rsidR="00BC0891" w:rsidRPr="009C2F94" w:rsidRDefault="00BC0891" w:rsidP="00BC0891">
            <w:pPr>
              <w:spacing w:after="0"/>
              <w:rPr>
                <w:rFonts w:ascii="Cambria" w:hAnsi="Cambria"/>
                <w:sz w:val="24"/>
                <w:szCs w:val="24"/>
              </w:rPr>
            </w:pPr>
            <w:r w:rsidRPr="009C2F94">
              <w:rPr>
                <w:rFonts w:ascii="Cambria" w:hAnsi="Cambria"/>
                <w:sz w:val="24"/>
                <w:szCs w:val="24"/>
              </w:rPr>
              <w:t xml:space="preserve">Channel Selectivity </w:t>
            </w:r>
          </w:p>
          <w:p w:rsidR="00BC0891" w:rsidRPr="009C2F94" w:rsidRDefault="00BC0891" w:rsidP="00BC0891">
            <w:pPr>
              <w:spacing w:after="0"/>
              <w:rPr>
                <w:rFonts w:ascii="Cambria" w:hAnsi="Cambria"/>
                <w:sz w:val="24"/>
                <w:szCs w:val="24"/>
              </w:rPr>
            </w:pPr>
            <w:r w:rsidRPr="009C2F94">
              <w:rPr>
                <w:rFonts w:ascii="Cambria" w:hAnsi="Cambria"/>
                <w:sz w:val="24"/>
                <w:szCs w:val="24"/>
              </w:rPr>
              <w:t xml:space="preserve">(ACS)  </w:t>
            </w:r>
          </w:p>
        </w:tc>
        <w:tc>
          <w:tcPr>
            <w:tcW w:w="4678" w:type="dxa"/>
            <w:shd w:val="clear" w:color="auto" w:fill="F2F2F2"/>
          </w:tcPr>
          <w:p w:rsidR="00BC0891" w:rsidRPr="009C2F94" w:rsidRDefault="00BC0891" w:rsidP="00052CFD">
            <w:pPr>
              <w:spacing w:after="0"/>
              <w:rPr>
                <w:rFonts w:ascii="Cambria" w:hAnsi="Cambria"/>
                <w:sz w:val="24"/>
                <w:szCs w:val="24"/>
              </w:rPr>
            </w:pPr>
            <w:r w:rsidRPr="009C2F94">
              <w:rPr>
                <w:rFonts w:ascii="Cambria" w:hAnsi="Cambria"/>
                <w:sz w:val="24"/>
                <w:szCs w:val="24"/>
              </w:rPr>
              <w:t xml:space="preserve">TS 51 010-1 14.5.1 </w:t>
            </w:r>
          </w:p>
          <w:p w:rsidR="00BC0891" w:rsidRPr="009C2F94" w:rsidRDefault="00BC0891" w:rsidP="00822246">
            <w:pPr>
              <w:spacing w:after="0"/>
              <w:rPr>
                <w:rFonts w:ascii="Cambria" w:hAnsi="Cambria"/>
                <w:sz w:val="24"/>
                <w:szCs w:val="24"/>
              </w:rPr>
            </w:pPr>
            <w:r w:rsidRPr="009C2F94">
              <w:rPr>
                <w:rFonts w:ascii="Cambria" w:hAnsi="Cambria"/>
                <w:sz w:val="24"/>
                <w:szCs w:val="24"/>
              </w:rPr>
              <w:t xml:space="preserve">EN 301 511 (GSM) </w:t>
            </w:r>
          </w:p>
        </w:tc>
        <w:tc>
          <w:tcPr>
            <w:tcW w:w="2693" w:type="dxa"/>
            <w:shd w:val="clear" w:color="auto" w:fill="auto"/>
          </w:tcPr>
          <w:p w:rsidR="00BC0891" w:rsidRDefault="00BC0891" w:rsidP="00BC0891">
            <w:r w:rsidRPr="001026C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153" w:type="dxa"/>
            <w:shd w:val="clear" w:color="auto" w:fill="auto"/>
          </w:tcPr>
          <w:p w:rsidR="00BC0891" w:rsidRPr="009C2F94" w:rsidRDefault="00BC0891" w:rsidP="00BC0891">
            <w:pPr>
              <w:pStyle w:val="ListParagraph"/>
              <w:numPr>
                <w:ilvl w:val="0"/>
                <w:numId w:val="31"/>
              </w:numPr>
              <w:jc w:val="center"/>
              <w:rPr>
                <w:rFonts w:ascii="Cambria" w:hAnsi="Cambria"/>
                <w:bCs/>
              </w:rPr>
            </w:pPr>
          </w:p>
        </w:tc>
        <w:tc>
          <w:tcPr>
            <w:tcW w:w="3520" w:type="dxa"/>
            <w:shd w:val="clear" w:color="auto" w:fill="auto"/>
          </w:tcPr>
          <w:p w:rsidR="00BC0891" w:rsidRPr="009C2F94" w:rsidRDefault="00BC0891" w:rsidP="00BC0891">
            <w:pPr>
              <w:spacing w:after="0"/>
              <w:rPr>
                <w:rFonts w:ascii="Cambria" w:hAnsi="Cambria"/>
                <w:sz w:val="24"/>
                <w:szCs w:val="24"/>
              </w:rPr>
            </w:pPr>
            <w:r w:rsidRPr="009C2F94">
              <w:rPr>
                <w:rFonts w:ascii="Cambria" w:hAnsi="Cambria"/>
                <w:sz w:val="24"/>
                <w:szCs w:val="24"/>
              </w:rPr>
              <w:t xml:space="preserve">Receiver In-band blocking </w:t>
            </w:r>
          </w:p>
        </w:tc>
        <w:tc>
          <w:tcPr>
            <w:tcW w:w="4678" w:type="dxa"/>
          </w:tcPr>
          <w:p w:rsidR="00BC0891" w:rsidRPr="009C2F94" w:rsidRDefault="00BC0891" w:rsidP="00052CFD">
            <w:pPr>
              <w:spacing w:after="0"/>
              <w:rPr>
                <w:rFonts w:ascii="Cambria" w:hAnsi="Cambria"/>
                <w:sz w:val="24"/>
                <w:szCs w:val="24"/>
              </w:rPr>
            </w:pPr>
            <w:r w:rsidRPr="009C2F94">
              <w:rPr>
                <w:rFonts w:ascii="Cambria" w:hAnsi="Cambria"/>
                <w:sz w:val="24"/>
                <w:szCs w:val="24"/>
              </w:rPr>
              <w:t xml:space="preserve">TS 51 010-1 14.7.1 </w:t>
            </w:r>
          </w:p>
          <w:p w:rsidR="00BC0891" w:rsidRPr="009C2F94" w:rsidRDefault="00BC0891" w:rsidP="00822246">
            <w:pPr>
              <w:spacing w:after="0"/>
              <w:rPr>
                <w:rFonts w:ascii="Cambria" w:hAnsi="Cambria"/>
                <w:sz w:val="24"/>
                <w:szCs w:val="24"/>
              </w:rPr>
            </w:pPr>
            <w:r w:rsidRPr="009C2F94">
              <w:rPr>
                <w:rFonts w:ascii="Cambria" w:hAnsi="Cambria"/>
                <w:sz w:val="24"/>
                <w:szCs w:val="24"/>
              </w:rPr>
              <w:t xml:space="preserve">EN 301 511 (GSM) 4.2.20        </w:t>
            </w:r>
          </w:p>
        </w:tc>
        <w:tc>
          <w:tcPr>
            <w:tcW w:w="2693" w:type="dxa"/>
            <w:shd w:val="clear" w:color="auto" w:fill="auto"/>
          </w:tcPr>
          <w:p w:rsidR="00BC0891" w:rsidRDefault="00BC0891" w:rsidP="00BC0891">
            <w:r w:rsidRPr="001026C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bl>
    <w:p w:rsidR="002B21CC" w:rsidRPr="009C2F94" w:rsidRDefault="002B21CC" w:rsidP="002B21CC">
      <w:pPr>
        <w:pStyle w:val="Heading2"/>
        <w:numPr>
          <w:ilvl w:val="0"/>
          <w:numId w:val="0"/>
        </w:numPr>
        <w:rPr>
          <w:rFonts w:ascii="Cambria" w:hAnsi="Cambria"/>
          <w:sz w:val="24"/>
          <w:szCs w:val="24"/>
        </w:rPr>
      </w:pPr>
    </w:p>
    <w:p w:rsidR="002B21CC" w:rsidRPr="009C2F94" w:rsidRDefault="002B21CC">
      <w:pPr>
        <w:rPr>
          <w:rFonts w:ascii="Cambria" w:eastAsiaTheme="majorEastAsia" w:hAnsi="Cambria" w:cstheme="majorBidi"/>
          <w:color w:val="2E74B5" w:themeColor="accent1" w:themeShade="BF"/>
          <w:sz w:val="24"/>
          <w:szCs w:val="24"/>
        </w:rPr>
      </w:pPr>
      <w:r w:rsidRPr="009C2F94">
        <w:rPr>
          <w:rFonts w:ascii="Cambria" w:hAnsi="Cambria"/>
          <w:sz w:val="24"/>
          <w:szCs w:val="24"/>
        </w:rPr>
        <w:br w:type="page"/>
      </w:r>
    </w:p>
    <w:p w:rsidR="00F54F11" w:rsidRPr="009C2F94" w:rsidRDefault="00F54F11" w:rsidP="00F54F11">
      <w:pPr>
        <w:pStyle w:val="Heading2"/>
        <w:rPr>
          <w:rFonts w:ascii="Cambria" w:hAnsi="Cambria"/>
          <w:sz w:val="24"/>
          <w:szCs w:val="24"/>
        </w:rPr>
      </w:pPr>
      <w:r w:rsidRPr="009C2F94">
        <w:rPr>
          <w:rFonts w:ascii="Cambria" w:hAnsi="Cambria"/>
          <w:sz w:val="24"/>
          <w:szCs w:val="24"/>
        </w:rPr>
        <w:t>Technical Requirements for WCDMA/HSPA</w:t>
      </w: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18"/>
        <w:gridCol w:w="4980"/>
        <w:gridCol w:w="2693"/>
        <w:gridCol w:w="1898"/>
      </w:tblGrid>
      <w:tr w:rsidR="00F35F6C" w:rsidRPr="009C2F94" w:rsidTr="008F1968">
        <w:trPr>
          <w:trHeight w:val="775"/>
        </w:trPr>
        <w:tc>
          <w:tcPr>
            <w:tcW w:w="1271" w:type="dxa"/>
            <w:shd w:val="clear" w:color="auto" w:fill="auto"/>
          </w:tcPr>
          <w:p w:rsidR="00F35F6C" w:rsidRPr="009C2F94" w:rsidRDefault="00F35F6C" w:rsidP="00EA0D4E">
            <w:pPr>
              <w:spacing w:after="0" w:line="240" w:lineRule="auto"/>
              <w:jc w:val="center"/>
              <w:rPr>
                <w:rFonts w:ascii="Cambria" w:hAnsi="Cambria"/>
                <w:b/>
                <w:sz w:val="24"/>
                <w:szCs w:val="24"/>
              </w:rPr>
            </w:pPr>
            <w:r w:rsidRPr="009C2F94">
              <w:rPr>
                <w:rFonts w:ascii="Cambria" w:hAnsi="Cambria"/>
                <w:b/>
                <w:sz w:val="24"/>
                <w:szCs w:val="24"/>
              </w:rPr>
              <w:t>Clause</w:t>
            </w:r>
          </w:p>
        </w:tc>
        <w:tc>
          <w:tcPr>
            <w:tcW w:w="3218" w:type="dxa"/>
            <w:shd w:val="clear" w:color="auto" w:fill="auto"/>
          </w:tcPr>
          <w:p w:rsidR="00F35F6C" w:rsidRPr="009C2F94" w:rsidRDefault="00F35F6C" w:rsidP="00855D20">
            <w:pPr>
              <w:rPr>
                <w:rFonts w:ascii="Cambria" w:hAnsi="Cambria"/>
                <w:b/>
                <w:sz w:val="24"/>
                <w:szCs w:val="24"/>
              </w:rPr>
            </w:pPr>
            <w:r w:rsidRPr="009C2F94">
              <w:rPr>
                <w:rFonts w:ascii="Cambria" w:hAnsi="Cambria"/>
                <w:b/>
                <w:sz w:val="24"/>
                <w:szCs w:val="24"/>
              </w:rPr>
              <w:t>Parameter</w:t>
            </w:r>
          </w:p>
        </w:tc>
        <w:tc>
          <w:tcPr>
            <w:tcW w:w="4980" w:type="dxa"/>
            <w:shd w:val="clear" w:color="auto" w:fill="auto"/>
          </w:tcPr>
          <w:p w:rsidR="00F35F6C" w:rsidRPr="009C2F94" w:rsidRDefault="00F35F6C" w:rsidP="00855D20">
            <w:pPr>
              <w:rPr>
                <w:rFonts w:ascii="Cambria" w:hAnsi="Cambria"/>
                <w:b/>
                <w:sz w:val="24"/>
                <w:szCs w:val="24"/>
              </w:rPr>
            </w:pPr>
            <w:r w:rsidRPr="009C2F94">
              <w:rPr>
                <w:rFonts w:ascii="Cambria" w:hAnsi="Cambria"/>
                <w:b/>
                <w:sz w:val="24"/>
                <w:szCs w:val="24"/>
              </w:rPr>
              <w:t>Standard</w:t>
            </w:r>
          </w:p>
        </w:tc>
        <w:tc>
          <w:tcPr>
            <w:tcW w:w="2693" w:type="dxa"/>
            <w:shd w:val="clear" w:color="auto" w:fill="auto"/>
          </w:tcPr>
          <w:p w:rsidR="00F35F6C" w:rsidRPr="009C2F94" w:rsidRDefault="00F35F6C" w:rsidP="00855D20">
            <w:pPr>
              <w:rPr>
                <w:rFonts w:ascii="Cambria" w:hAnsi="Cambria"/>
                <w:b/>
                <w:sz w:val="24"/>
                <w:szCs w:val="24"/>
              </w:rPr>
            </w:pPr>
            <w:r w:rsidRPr="009C2F94">
              <w:rPr>
                <w:rFonts w:ascii="Cambria" w:hAnsi="Cambria"/>
                <w:b/>
                <w:sz w:val="24"/>
                <w:szCs w:val="24"/>
              </w:rPr>
              <w:t>Limits/ Results expected</w:t>
            </w:r>
          </w:p>
        </w:tc>
        <w:tc>
          <w:tcPr>
            <w:tcW w:w="1898" w:type="dxa"/>
          </w:tcPr>
          <w:p w:rsidR="00F35F6C" w:rsidRPr="009C2F94" w:rsidRDefault="00F35F6C" w:rsidP="00855D20">
            <w:pPr>
              <w:pStyle w:val="NoSpacing"/>
              <w:jc w:val="both"/>
              <w:rPr>
                <w:b/>
              </w:rPr>
            </w:pPr>
            <w:r w:rsidRPr="009C2F94">
              <w:rPr>
                <w:b/>
              </w:rPr>
              <w:t>Results</w:t>
            </w:r>
          </w:p>
        </w:tc>
      </w:tr>
      <w:tr w:rsidR="00BC0891" w:rsidRPr="009C2F94" w:rsidTr="008F1968">
        <w:trPr>
          <w:trHeight w:val="470"/>
        </w:trPr>
        <w:tc>
          <w:tcPr>
            <w:tcW w:w="1271" w:type="dxa"/>
            <w:shd w:val="clear" w:color="auto" w:fill="auto"/>
          </w:tcPr>
          <w:p w:rsidR="00BC0891" w:rsidRPr="00BC0891" w:rsidRDefault="00BC0891" w:rsidP="00BC0891">
            <w:pPr>
              <w:pStyle w:val="ListParagraph"/>
              <w:numPr>
                <w:ilvl w:val="0"/>
                <w:numId w:val="38"/>
              </w:numPr>
              <w:jc w:val="center"/>
              <w:rPr>
                <w:rFonts w:ascii="Cambria" w:hAnsi="Cambria"/>
                <w:bCs/>
              </w:rPr>
            </w:pPr>
          </w:p>
        </w:tc>
        <w:tc>
          <w:tcPr>
            <w:tcW w:w="3218" w:type="dxa"/>
            <w:shd w:val="clear" w:color="auto" w:fill="auto"/>
            <w:vAlign w:val="center"/>
          </w:tcPr>
          <w:p w:rsidR="00BC0891" w:rsidRPr="009C2F94" w:rsidRDefault="00BC0891" w:rsidP="00BC0891">
            <w:pPr>
              <w:pStyle w:val="NoSpacing"/>
              <w:jc w:val="both"/>
              <w:rPr>
                <w:b/>
                <w:bCs/>
              </w:rPr>
            </w:pPr>
            <w:r w:rsidRPr="009C2F94">
              <w:rPr>
                <w:b/>
                <w:bCs/>
              </w:rPr>
              <w:t>Operating Frequency</w:t>
            </w:r>
          </w:p>
          <w:p w:rsidR="00BC0891" w:rsidRPr="009C2F94" w:rsidRDefault="00BC0891" w:rsidP="00BC0891">
            <w:pPr>
              <w:pStyle w:val="NoSpacing"/>
              <w:jc w:val="both"/>
              <w:rPr>
                <w:b/>
                <w:bCs/>
              </w:rPr>
            </w:pPr>
          </w:p>
          <w:p w:rsidR="00BC0891" w:rsidRPr="009C2F94" w:rsidRDefault="00BC0891" w:rsidP="00BC0891">
            <w:pPr>
              <w:pStyle w:val="NoSpacing"/>
              <w:jc w:val="both"/>
            </w:pPr>
            <w:r w:rsidRPr="009C2F94">
              <w:t>Mobile Handsets shall be capable of at least operating in the following frequency bands.</w:t>
            </w:r>
          </w:p>
          <w:p w:rsidR="00BC0891" w:rsidRPr="009C2F94" w:rsidRDefault="00BC0891" w:rsidP="00BC0891">
            <w:pPr>
              <w:spacing w:after="120"/>
              <w:rPr>
                <w:rFonts w:ascii="Cambria" w:hAnsi="Cambria" w:cs="Times New Roman"/>
                <w:color w:val="000000"/>
                <w:sz w:val="24"/>
                <w:szCs w:val="24"/>
              </w:rPr>
            </w:pPr>
            <w:r w:rsidRPr="009C2F94">
              <w:rPr>
                <w:rFonts w:ascii="Cambria" w:hAnsi="Cambria" w:cs="Times New Roman"/>
                <w:b/>
                <w:bCs/>
                <w:color w:val="000000"/>
                <w:sz w:val="24"/>
                <w:szCs w:val="24"/>
              </w:rPr>
              <w:t>WCDMA</w:t>
            </w:r>
            <w:r w:rsidRPr="009C2F94">
              <w:rPr>
                <w:rFonts w:ascii="Cambria" w:hAnsi="Cambria" w:cs="Times New Roman"/>
                <w:color w:val="000000"/>
                <w:sz w:val="24"/>
                <w:szCs w:val="24"/>
              </w:rPr>
              <w:t>: 1920-1980 MHz (U/L) and 2110-2170 MHz (D/L)</w:t>
            </w:r>
          </w:p>
          <w:p w:rsidR="00BC0891" w:rsidRPr="009C2F94" w:rsidRDefault="00BC0891" w:rsidP="00BC0891">
            <w:pPr>
              <w:pStyle w:val="NoSpacing"/>
              <w:jc w:val="both"/>
              <w:rPr>
                <w:lang w:val="en-US"/>
              </w:rPr>
            </w:pPr>
            <w:r w:rsidRPr="009C2F94">
              <w:rPr>
                <w:b/>
                <w:bCs/>
                <w:lang w:val="en-US"/>
              </w:rPr>
              <w:t>WCDMA</w:t>
            </w:r>
            <w:r w:rsidRPr="009C2F94">
              <w:rPr>
                <w:lang w:val="en-US"/>
              </w:rPr>
              <w:t>: 890-915 MHz (U/L) and 935-960 MHz (D/L)</w:t>
            </w:r>
          </w:p>
          <w:p w:rsidR="00BC0891" w:rsidRPr="009C2F94" w:rsidRDefault="00BC0891" w:rsidP="00BC0891">
            <w:pPr>
              <w:spacing w:after="120"/>
              <w:jc w:val="both"/>
              <w:rPr>
                <w:rFonts w:ascii="Cambria" w:hAnsi="Cambria" w:cs="Times New Roman"/>
                <w:sz w:val="24"/>
                <w:szCs w:val="24"/>
              </w:rPr>
            </w:pPr>
          </w:p>
          <w:p w:rsidR="00BC0891" w:rsidRPr="009C2F94" w:rsidRDefault="00BC0891" w:rsidP="00BC0891">
            <w:pPr>
              <w:spacing w:after="120"/>
              <w:jc w:val="both"/>
              <w:rPr>
                <w:rFonts w:ascii="Cambria" w:hAnsi="Cambria"/>
                <w:bCs/>
                <w:sz w:val="24"/>
                <w:szCs w:val="24"/>
              </w:rPr>
            </w:pPr>
            <w:r w:rsidRPr="009C2F94">
              <w:rPr>
                <w:rFonts w:ascii="Cambria" w:hAnsi="Cambria" w:cs="Times New Roman"/>
                <w:sz w:val="24"/>
                <w:szCs w:val="24"/>
              </w:rPr>
              <w:t xml:space="preserve">New bands adopted by DoT shall be automatically applicable to this ER. </w:t>
            </w:r>
            <w:r w:rsidRPr="009C2F94">
              <w:rPr>
                <w:rFonts w:ascii="Cambria" w:hAnsi="Cambria"/>
                <w:sz w:val="24"/>
                <w:szCs w:val="24"/>
              </w:rPr>
              <w:t xml:space="preserve">   </w:t>
            </w:r>
          </w:p>
        </w:tc>
        <w:tc>
          <w:tcPr>
            <w:tcW w:w="4980" w:type="dxa"/>
            <w:shd w:val="clear" w:color="auto" w:fill="auto"/>
            <w:vAlign w:val="center"/>
          </w:tcPr>
          <w:p w:rsidR="00BC0891" w:rsidRPr="009C2F94" w:rsidRDefault="00BC0891" w:rsidP="00BC0891">
            <w:pPr>
              <w:rPr>
                <w:rFonts w:ascii="Cambria" w:hAnsi="Cambria"/>
                <w:bCs/>
                <w:sz w:val="24"/>
                <w:szCs w:val="24"/>
              </w:rPr>
            </w:pPr>
            <w:r w:rsidRPr="009C2F94">
              <w:rPr>
                <w:rFonts w:ascii="Cambria" w:hAnsi="Cambria"/>
                <w:bCs/>
                <w:sz w:val="24"/>
                <w:szCs w:val="24"/>
              </w:rPr>
              <w:t xml:space="preserve">Current National Frequency Allocation Plan </w:t>
            </w:r>
          </w:p>
        </w:tc>
        <w:tc>
          <w:tcPr>
            <w:tcW w:w="2693" w:type="dxa"/>
            <w:shd w:val="clear" w:color="auto" w:fill="auto"/>
          </w:tcPr>
          <w:p w:rsidR="00BC0891" w:rsidRDefault="00BC0891" w:rsidP="00BC0891">
            <w:r w:rsidRPr="00BB7E8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8F1968">
        <w:trPr>
          <w:trHeight w:val="470"/>
        </w:trPr>
        <w:tc>
          <w:tcPr>
            <w:tcW w:w="1271" w:type="dxa"/>
            <w:shd w:val="clear" w:color="auto" w:fill="auto"/>
          </w:tcPr>
          <w:p w:rsidR="00BC0891" w:rsidRPr="00BC0891" w:rsidRDefault="00BC0891" w:rsidP="00BC0891">
            <w:pPr>
              <w:pStyle w:val="ListParagraph"/>
              <w:numPr>
                <w:ilvl w:val="0"/>
                <w:numId w:val="38"/>
              </w:numPr>
              <w:jc w:val="center"/>
              <w:rPr>
                <w:rFonts w:ascii="Cambria" w:hAnsi="Cambria"/>
                <w:bCs/>
              </w:rPr>
            </w:pPr>
          </w:p>
        </w:tc>
        <w:tc>
          <w:tcPr>
            <w:tcW w:w="3218" w:type="dxa"/>
            <w:shd w:val="clear" w:color="auto" w:fill="auto"/>
            <w:vAlign w:val="center"/>
          </w:tcPr>
          <w:p w:rsidR="00BC0891" w:rsidRPr="009C2F94" w:rsidRDefault="00BC0891" w:rsidP="00BC0891">
            <w:pPr>
              <w:pStyle w:val="NoSpacing"/>
              <w:jc w:val="both"/>
              <w:rPr>
                <w:b/>
                <w:bCs/>
              </w:rPr>
            </w:pPr>
            <w:r w:rsidRPr="009C2F94">
              <w:rPr>
                <w:b/>
                <w:bCs/>
              </w:rPr>
              <w:t>Requirements- Test Cases</w:t>
            </w:r>
          </w:p>
        </w:tc>
        <w:tc>
          <w:tcPr>
            <w:tcW w:w="4980" w:type="dxa"/>
            <w:shd w:val="clear" w:color="auto" w:fill="auto"/>
            <w:vAlign w:val="center"/>
          </w:tcPr>
          <w:p w:rsidR="00BC0891" w:rsidRPr="009C2F94" w:rsidRDefault="00BC0891" w:rsidP="00BC0891">
            <w:pPr>
              <w:rPr>
                <w:rFonts w:ascii="Cambria" w:hAnsi="Cambria"/>
                <w:bCs/>
                <w:sz w:val="24"/>
                <w:szCs w:val="24"/>
              </w:rPr>
            </w:pPr>
          </w:p>
        </w:tc>
        <w:tc>
          <w:tcPr>
            <w:tcW w:w="2693" w:type="dxa"/>
            <w:shd w:val="clear" w:color="auto" w:fill="auto"/>
          </w:tcPr>
          <w:p w:rsidR="00BC0891" w:rsidRDefault="00BC0891" w:rsidP="00BC0891">
            <w:r w:rsidRPr="00BB7E8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271" w:type="dxa"/>
            <w:shd w:val="clear" w:color="auto" w:fill="auto"/>
          </w:tcPr>
          <w:p w:rsidR="00BC0891" w:rsidRPr="00BC0891" w:rsidRDefault="00BC0891" w:rsidP="00BC0891">
            <w:pPr>
              <w:pStyle w:val="ListParagraph"/>
              <w:numPr>
                <w:ilvl w:val="0"/>
                <w:numId w:val="38"/>
              </w:numPr>
              <w:jc w:val="center"/>
              <w:rPr>
                <w:rFonts w:ascii="Cambria" w:hAnsi="Cambria"/>
                <w:bCs/>
              </w:rPr>
            </w:pPr>
          </w:p>
        </w:tc>
        <w:tc>
          <w:tcPr>
            <w:tcW w:w="3218" w:type="dxa"/>
            <w:shd w:val="clear" w:color="auto" w:fill="F2F2F2"/>
          </w:tcPr>
          <w:p w:rsidR="00BC0891" w:rsidRPr="009C2F94" w:rsidRDefault="00BC0891" w:rsidP="00BC0891">
            <w:pPr>
              <w:spacing w:after="0"/>
              <w:ind w:left="107"/>
              <w:rPr>
                <w:rFonts w:ascii="Cambria" w:hAnsi="Cambria"/>
                <w:sz w:val="24"/>
                <w:szCs w:val="24"/>
              </w:rPr>
            </w:pPr>
            <w:r w:rsidRPr="009C2F94">
              <w:rPr>
                <w:rFonts w:ascii="Cambria" w:hAnsi="Cambria"/>
                <w:sz w:val="24"/>
                <w:szCs w:val="24"/>
              </w:rPr>
              <w:t xml:space="preserve">Transmitter Maximum output power </w:t>
            </w:r>
          </w:p>
        </w:tc>
        <w:tc>
          <w:tcPr>
            <w:tcW w:w="4980" w:type="dxa"/>
            <w:shd w:val="clear" w:color="auto" w:fill="F2F2F2"/>
          </w:tcPr>
          <w:p w:rsidR="00BC0891" w:rsidRPr="009C2F94" w:rsidRDefault="00BC0891" w:rsidP="00052CFD">
            <w:pPr>
              <w:spacing w:after="0"/>
              <w:rPr>
                <w:rFonts w:ascii="Cambria" w:hAnsi="Cambria"/>
                <w:sz w:val="24"/>
                <w:szCs w:val="24"/>
              </w:rPr>
            </w:pPr>
            <w:r w:rsidRPr="009C2F94">
              <w:rPr>
                <w:rFonts w:ascii="Cambria" w:hAnsi="Cambria"/>
                <w:sz w:val="24"/>
                <w:szCs w:val="24"/>
              </w:rPr>
              <w:t xml:space="preserve">TS 34.121-1    5.2 </w:t>
            </w:r>
          </w:p>
          <w:p w:rsidR="00BC0891" w:rsidRPr="009C2F94" w:rsidRDefault="00BC0891" w:rsidP="00822246">
            <w:pPr>
              <w:spacing w:after="0"/>
              <w:rPr>
                <w:rFonts w:ascii="Cambria" w:hAnsi="Cambria"/>
                <w:sz w:val="24"/>
                <w:szCs w:val="24"/>
              </w:rPr>
            </w:pPr>
            <w:r w:rsidRPr="009C2F94">
              <w:rPr>
                <w:rFonts w:ascii="Cambria" w:hAnsi="Cambria"/>
                <w:sz w:val="24"/>
                <w:szCs w:val="24"/>
              </w:rPr>
              <w:t xml:space="preserve">EN 301 908-2 (UMTS) 4.2.2 </w:t>
            </w:r>
          </w:p>
        </w:tc>
        <w:tc>
          <w:tcPr>
            <w:tcW w:w="2693" w:type="dxa"/>
            <w:shd w:val="clear" w:color="auto" w:fill="auto"/>
          </w:tcPr>
          <w:p w:rsidR="00BC0891" w:rsidRDefault="00BC0891" w:rsidP="00BC0891">
            <w:r w:rsidRPr="00BB7E8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271" w:type="dxa"/>
            <w:shd w:val="clear" w:color="auto" w:fill="auto"/>
          </w:tcPr>
          <w:p w:rsidR="00BC0891" w:rsidRPr="00BC0891" w:rsidRDefault="00BC0891" w:rsidP="00BC0891">
            <w:pPr>
              <w:pStyle w:val="ListParagraph"/>
              <w:numPr>
                <w:ilvl w:val="0"/>
                <w:numId w:val="38"/>
              </w:numPr>
              <w:jc w:val="center"/>
              <w:rPr>
                <w:rFonts w:ascii="Cambria" w:hAnsi="Cambria"/>
                <w:bCs/>
              </w:rPr>
            </w:pPr>
          </w:p>
        </w:tc>
        <w:tc>
          <w:tcPr>
            <w:tcW w:w="3218" w:type="dxa"/>
          </w:tcPr>
          <w:p w:rsidR="00BC0891" w:rsidRPr="009C2F94" w:rsidRDefault="00BC0891" w:rsidP="00BC0891">
            <w:pPr>
              <w:spacing w:after="0"/>
              <w:ind w:left="107"/>
              <w:jc w:val="both"/>
              <w:rPr>
                <w:rFonts w:ascii="Cambria" w:hAnsi="Cambria"/>
                <w:sz w:val="24"/>
                <w:szCs w:val="24"/>
              </w:rPr>
            </w:pPr>
            <w:r w:rsidRPr="009C2F94">
              <w:rPr>
                <w:rFonts w:ascii="Cambria" w:hAnsi="Cambria"/>
                <w:sz w:val="24"/>
                <w:szCs w:val="24"/>
              </w:rPr>
              <w:t xml:space="preserve">Transmitter Spectrum emissions mask </w:t>
            </w:r>
          </w:p>
        </w:tc>
        <w:tc>
          <w:tcPr>
            <w:tcW w:w="4980" w:type="dxa"/>
          </w:tcPr>
          <w:p w:rsidR="00BC0891" w:rsidRPr="009C2F94" w:rsidRDefault="00BC0891" w:rsidP="00052CFD">
            <w:pPr>
              <w:spacing w:after="0"/>
              <w:rPr>
                <w:rFonts w:ascii="Cambria" w:hAnsi="Cambria"/>
                <w:sz w:val="24"/>
                <w:szCs w:val="24"/>
              </w:rPr>
            </w:pPr>
            <w:r w:rsidRPr="009C2F94">
              <w:rPr>
                <w:rFonts w:ascii="Cambria" w:hAnsi="Cambria"/>
                <w:sz w:val="24"/>
                <w:szCs w:val="24"/>
              </w:rPr>
              <w:t xml:space="preserve">TS 34.121-1    5.9 </w:t>
            </w:r>
          </w:p>
          <w:p w:rsidR="00BC0891" w:rsidRPr="009C2F94" w:rsidRDefault="00BC0891" w:rsidP="00052CFD">
            <w:pPr>
              <w:spacing w:after="0"/>
              <w:rPr>
                <w:rFonts w:ascii="Cambria" w:hAnsi="Cambria"/>
                <w:sz w:val="24"/>
                <w:szCs w:val="24"/>
              </w:rPr>
            </w:pPr>
            <w:r w:rsidRPr="009C2F94">
              <w:rPr>
                <w:rFonts w:ascii="Cambria" w:hAnsi="Cambria"/>
                <w:sz w:val="24"/>
                <w:szCs w:val="24"/>
              </w:rPr>
              <w:t xml:space="preserve">EN 301 908-2 (UMTS) 4.2.3 </w:t>
            </w:r>
          </w:p>
        </w:tc>
        <w:tc>
          <w:tcPr>
            <w:tcW w:w="2693" w:type="dxa"/>
            <w:shd w:val="clear" w:color="auto" w:fill="auto"/>
          </w:tcPr>
          <w:p w:rsidR="00BC0891" w:rsidRDefault="00BC0891" w:rsidP="00BC0891">
            <w:r w:rsidRPr="00BB7E8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271" w:type="dxa"/>
            <w:shd w:val="clear" w:color="auto" w:fill="auto"/>
          </w:tcPr>
          <w:p w:rsidR="00BC0891" w:rsidRPr="00BC0891" w:rsidRDefault="00BC0891" w:rsidP="00BC0891">
            <w:pPr>
              <w:pStyle w:val="ListParagraph"/>
              <w:numPr>
                <w:ilvl w:val="0"/>
                <w:numId w:val="38"/>
              </w:numPr>
              <w:jc w:val="center"/>
              <w:rPr>
                <w:rFonts w:ascii="Cambria" w:hAnsi="Cambria"/>
                <w:bCs/>
              </w:rPr>
            </w:pPr>
          </w:p>
        </w:tc>
        <w:tc>
          <w:tcPr>
            <w:tcW w:w="3218" w:type="dxa"/>
            <w:shd w:val="clear" w:color="auto" w:fill="F2F2F2"/>
          </w:tcPr>
          <w:p w:rsidR="00BC0891" w:rsidRPr="009C2F94" w:rsidRDefault="00BC0891" w:rsidP="00BC0891">
            <w:pPr>
              <w:spacing w:after="0"/>
              <w:ind w:left="107"/>
              <w:rPr>
                <w:rFonts w:ascii="Cambria" w:hAnsi="Cambria"/>
                <w:sz w:val="24"/>
                <w:szCs w:val="24"/>
              </w:rPr>
            </w:pPr>
            <w:r w:rsidRPr="009C2F94">
              <w:rPr>
                <w:rFonts w:ascii="Cambria" w:hAnsi="Cambria"/>
                <w:sz w:val="24"/>
                <w:szCs w:val="24"/>
              </w:rPr>
              <w:t xml:space="preserve">Transmitter spurious emissions in active mode (Conducted) </w:t>
            </w:r>
          </w:p>
        </w:tc>
        <w:tc>
          <w:tcPr>
            <w:tcW w:w="4980" w:type="dxa"/>
            <w:shd w:val="clear" w:color="auto" w:fill="F2F2F2"/>
          </w:tcPr>
          <w:p w:rsidR="00BC0891" w:rsidRPr="009C2F94" w:rsidRDefault="00BC0891" w:rsidP="00052CFD">
            <w:pPr>
              <w:spacing w:after="0"/>
              <w:rPr>
                <w:rFonts w:ascii="Cambria" w:hAnsi="Cambria"/>
                <w:sz w:val="24"/>
                <w:szCs w:val="24"/>
              </w:rPr>
            </w:pPr>
            <w:r w:rsidRPr="009C2F94">
              <w:rPr>
                <w:rFonts w:ascii="Cambria" w:hAnsi="Cambria"/>
                <w:sz w:val="24"/>
                <w:szCs w:val="24"/>
              </w:rPr>
              <w:t xml:space="preserve">TS 34.121-1    5.11 </w:t>
            </w:r>
          </w:p>
          <w:p w:rsidR="00BC0891" w:rsidRPr="009C2F94" w:rsidRDefault="00BC0891" w:rsidP="00052CFD">
            <w:pPr>
              <w:spacing w:after="0"/>
              <w:rPr>
                <w:rFonts w:ascii="Cambria" w:hAnsi="Cambria"/>
                <w:sz w:val="24"/>
                <w:szCs w:val="24"/>
              </w:rPr>
            </w:pPr>
            <w:r w:rsidRPr="009C2F94">
              <w:rPr>
                <w:rFonts w:ascii="Cambria" w:hAnsi="Cambria"/>
                <w:sz w:val="24"/>
                <w:szCs w:val="24"/>
              </w:rPr>
              <w:t xml:space="preserve">EN 301 908-2 (UMTS) 4.2.4 </w:t>
            </w:r>
          </w:p>
        </w:tc>
        <w:tc>
          <w:tcPr>
            <w:tcW w:w="2693" w:type="dxa"/>
            <w:shd w:val="clear" w:color="auto" w:fill="auto"/>
          </w:tcPr>
          <w:p w:rsidR="00BC0891" w:rsidRDefault="00BC0891" w:rsidP="00BC0891">
            <w:r w:rsidRPr="00BB7E8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271" w:type="dxa"/>
            <w:shd w:val="clear" w:color="auto" w:fill="auto"/>
          </w:tcPr>
          <w:p w:rsidR="00BC0891" w:rsidRPr="00BC0891" w:rsidRDefault="00BC0891" w:rsidP="00BC0891">
            <w:pPr>
              <w:pStyle w:val="ListParagraph"/>
              <w:numPr>
                <w:ilvl w:val="0"/>
                <w:numId w:val="38"/>
              </w:numPr>
              <w:jc w:val="center"/>
              <w:rPr>
                <w:rFonts w:ascii="Cambria" w:hAnsi="Cambria"/>
                <w:bCs/>
              </w:rPr>
            </w:pPr>
          </w:p>
        </w:tc>
        <w:tc>
          <w:tcPr>
            <w:tcW w:w="3218" w:type="dxa"/>
          </w:tcPr>
          <w:p w:rsidR="00BC0891" w:rsidRPr="009C2F94" w:rsidRDefault="00BC0891" w:rsidP="00BC0891">
            <w:pPr>
              <w:spacing w:after="0"/>
              <w:ind w:left="107"/>
              <w:rPr>
                <w:rFonts w:ascii="Cambria" w:hAnsi="Cambria"/>
                <w:sz w:val="24"/>
                <w:szCs w:val="24"/>
              </w:rPr>
            </w:pPr>
            <w:r w:rsidRPr="009C2F94">
              <w:rPr>
                <w:rFonts w:ascii="Cambria" w:hAnsi="Cambria"/>
                <w:sz w:val="24"/>
                <w:szCs w:val="24"/>
              </w:rPr>
              <w:t xml:space="preserve">Receiver spurious emission in idle mode (Conducted)  </w:t>
            </w:r>
          </w:p>
        </w:tc>
        <w:tc>
          <w:tcPr>
            <w:tcW w:w="4980" w:type="dxa"/>
          </w:tcPr>
          <w:p w:rsidR="00BC0891" w:rsidRPr="009C2F94" w:rsidRDefault="00BC0891" w:rsidP="00052CFD">
            <w:pPr>
              <w:spacing w:after="0"/>
              <w:rPr>
                <w:rFonts w:ascii="Cambria" w:hAnsi="Cambria"/>
                <w:sz w:val="24"/>
                <w:szCs w:val="24"/>
              </w:rPr>
            </w:pPr>
            <w:r w:rsidRPr="009C2F94">
              <w:rPr>
                <w:rFonts w:ascii="Cambria" w:hAnsi="Cambria"/>
                <w:sz w:val="24"/>
                <w:szCs w:val="24"/>
              </w:rPr>
              <w:t xml:space="preserve">TS 34.121-1    6.8 </w:t>
            </w:r>
          </w:p>
          <w:p w:rsidR="00BC0891" w:rsidRPr="009C2F94" w:rsidRDefault="00BC0891" w:rsidP="00052CFD">
            <w:pPr>
              <w:spacing w:after="0"/>
              <w:rPr>
                <w:rFonts w:ascii="Cambria" w:hAnsi="Cambria"/>
                <w:sz w:val="24"/>
                <w:szCs w:val="24"/>
              </w:rPr>
            </w:pPr>
            <w:r w:rsidRPr="009C2F94">
              <w:rPr>
                <w:rFonts w:ascii="Cambria" w:hAnsi="Cambria"/>
                <w:sz w:val="24"/>
                <w:szCs w:val="24"/>
              </w:rPr>
              <w:t xml:space="preserve">EN 301 908-2 (UMTS) 4.2.10 </w:t>
            </w:r>
          </w:p>
          <w:p w:rsidR="00BC0891" w:rsidRPr="009C2F94" w:rsidRDefault="00BC0891" w:rsidP="00052CFD">
            <w:pPr>
              <w:spacing w:after="0"/>
              <w:rPr>
                <w:rFonts w:ascii="Cambria" w:hAnsi="Cambria"/>
                <w:sz w:val="24"/>
                <w:szCs w:val="24"/>
              </w:rPr>
            </w:pPr>
          </w:p>
        </w:tc>
        <w:tc>
          <w:tcPr>
            <w:tcW w:w="2693" w:type="dxa"/>
            <w:shd w:val="clear" w:color="auto" w:fill="auto"/>
          </w:tcPr>
          <w:p w:rsidR="00BC0891" w:rsidRDefault="00BC0891" w:rsidP="00BC0891">
            <w:r w:rsidRPr="00BB7E8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271" w:type="dxa"/>
            <w:shd w:val="clear" w:color="auto" w:fill="auto"/>
          </w:tcPr>
          <w:p w:rsidR="00BC0891" w:rsidRPr="00BC0891" w:rsidRDefault="00BC0891" w:rsidP="00BC0891">
            <w:pPr>
              <w:pStyle w:val="ListParagraph"/>
              <w:numPr>
                <w:ilvl w:val="0"/>
                <w:numId w:val="38"/>
              </w:numPr>
              <w:jc w:val="center"/>
              <w:rPr>
                <w:rFonts w:ascii="Cambria" w:hAnsi="Cambria"/>
                <w:bCs/>
              </w:rPr>
            </w:pPr>
          </w:p>
        </w:tc>
        <w:tc>
          <w:tcPr>
            <w:tcW w:w="3218" w:type="dxa"/>
            <w:shd w:val="clear" w:color="auto" w:fill="F2F2F2"/>
          </w:tcPr>
          <w:p w:rsidR="00BC0891" w:rsidRPr="009C2F94" w:rsidRDefault="00BC0891" w:rsidP="00BC0891">
            <w:pPr>
              <w:spacing w:after="0"/>
              <w:ind w:left="107"/>
              <w:rPr>
                <w:rFonts w:ascii="Cambria" w:hAnsi="Cambria"/>
                <w:sz w:val="24"/>
                <w:szCs w:val="24"/>
              </w:rPr>
            </w:pPr>
            <w:r w:rsidRPr="009C2F94">
              <w:rPr>
                <w:rFonts w:ascii="Cambria" w:hAnsi="Cambria"/>
                <w:sz w:val="24"/>
                <w:szCs w:val="24"/>
              </w:rPr>
              <w:t xml:space="preserve">Frequency Stability </w:t>
            </w:r>
          </w:p>
        </w:tc>
        <w:tc>
          <w:tcPr>
            <w:tcW w:w="4980" w:type="dxa"/>
            <w:shd w:val="clear" w:color="auto" w:fill="F2F2F2"/>
          </w:tcPr>
          <w:p w:rsidR="00BC0891" w:rsidRPr="009C2F94" w:rsidRDefault="00BC0891" w:rsidP="00052CFD">
            <w:pPr>
              <w:spacing w:after="0"/>
              <w:rPr>
                <w:rFonts w:ascii="Cambria" w:hAnsi="Cambria"/>
                <w:sz w:val="24"/>
                <w:szCs w:val="24"/>
              </w:rPr>
            </w:pPr>
            <w:r w:rsidRPr="009C2F94">
              <w:rPr>
                <w:rFonts w:ascii="Cambria" w:hAnsi="Cambria"/>
                <w:sz w:val="24"/>
                <w:szCs w:val="24"/>
              </w:rPr>
              <w:t xml:space="preserve">TS 34.121-1    5.3  </w:t>
            </w:r>
          </w:p>
          <w:p w:rsidR="00BC0891" w:rsidRPr="009C2F94" w:rsidRDefault="00BC0891" w:rsidP="00052CFD">
            <w:pPr>
              <w:spacing w:after="0"/>
              <w:rPr>
                <w:rFonts w:ascii="Cambria" w:hAnsi="Cambria"/>
                <w:sz w:val="24"/>
                <w:szCs w:val="24"/>
              </w:rPr>
            </w:pPr>
            <w:r w:rsidRPr="009C2F94">
              <w:rPr>
                <w:rFonts w:ascii="Cambria" w:hAnsi="Cambria"/>
                <w:sz w:val="24"/>
                <w:szCs w:val="24"/>
              </w:rPr>
              <w:t>EN 301 908-2 (UMTS)</w:t>
            </w:r>
            <w:r w:rsidRPr="00052CFD">
              <w:rPr>
                <w:rFonts w:ascii="Cambria" w:hAnsi="Cambria"/>
                <w:sz w:val="24"/>
                <w:szCs w:val="24"/>
              </w:rPr>
              <w:t xml:space="preserve"> </w:t>
            </w:r>
          </w:p>
          <w:p w:rsidR="00BC0891" w:rsidRPr="009C2F94" w:rsidRDefault="00BC0891" w:rsidP="00052CFD">
            <w:pPr>
              <w:spacing w:after="0"/>
              <w:rPr>
                <w:rFonts w:ascii="Cambria" w:hAnsi="Cambria"/>
                <w:sz w:val="24"/>
                <w:szCs w:val="24"/>
              </w:rPr>
            </w:pPr>
          </w:p>
        </w:tc>
        <w:tc>
          <w:tcPr>
            <w:tcW w:w="2693" w:type="dxa"/>
            <w:shd w:val="clear" w:color="auto" w:fill="auto"/>
          </w:tcPr>
          <w:p w:rsidR="00BC0891" w:rsidRDefault="00BC0891" w:rsidP="00BC0891">
            <w:r w:rsidRPr="00BB7E8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271" w:type="dxa"/>
            <w:shd w:val="clear" w:color="auto" w:fill="auto"/>
          </w:tcPr>
          <w:p w:rsidR="00BC0891" w:rsidRPr="00BC0891" w:rsidRDefault="00BC0891" w:rsidP="00BC0891">
            <w:pPr>
              <w:pStyle w:val="ListParagraph"/>
              <w:numPr>
                <w:ilvl w:val="0"/>
                <w:numId w:val="38"/>
              </w:numPr>
              <w:jc w:val="center"/>
              <w:rPr>
                <w:rFonts w:ascii="Cambria" w:hAnsi="Cambria"/>
                <w:bCs/>
              </w:rPr>
            </w:pPr>
          </w:p>
        </w:tc>
        <w:tc>
          <w:tcPr>
            <w:tcW w:w="3218" w:type="dxa"/>
          </w:tcPr>
          <w:p w:rsidR="00BC0891" w:rsidRPr="009C2F94" w:rsidRDefault="00BC0891" w:rsidP="00BC0891">
            <w:pPr>
              <w:spacing w:after="0"/>
              <w:ind w:left="107"/>
              <w:rPr>
                <w:rFonts w:ascii="Cambria" w:hAnsi="Cambria"/>
                <w:sz w:val="24"/>
                <w:szCs w:val="24"/>
              </w:rPr>
            </w:pPr>
            <w:r w:rsidRPr="009C2F94">
              <w:rPr>
                <w:rFonts w:ascii="Cambria" w:hAnsi="Cambria"/>
                <w:sz w:val="24"/>
                <w:szCs w:val="24"/>
              </w:rPr>
              <w:t xml:space="preserve">Radiated spurious emissions </w:t>
            </w:r>
          </w:p>
        </w:tc>
        <w:tc>
          <w:tcPr>
            <w:tcW w:w="4980" w:type="dxa"/>
          </w:tcPr>
          <w:p w:rsidR="00BC0891" w:rsidRPr="009C2F94" w:rsidRDefault="00BC0891" w:rsidP="00052CFD">
            <w:pPr>
              <w:spacing w:after="0"/>
              <w:rPr>
                <w:rFonts w:ascii="Cambria" w:hAnsi="Cambria"/>
                <w:sz w:val="24"/>
                <w:szCs w:val="24"/>
              </w:rPr>
            </w:pPr>
            <w:r w:rsidRPr="009C2F94">
              <w:rPr>
                <w:rFonts w:ascii="Cambria" w:hAnsi="Cambria"/>
                <w:sz w:val="24"/>
                <w:szCs w:val="24"/>
              </w:rPr>
              <w:t xml:space="preserve">N/A </w:t>
            </w:r>
          </w:p>
          <w:p w:rsidR="00BC0891" w:rsidRPr="009C2F94" w:rsidRDefault="00BC0891" w:rsidP="00052CFD">
            <w:pPr>
              <w:spacing w:after="0"/>
              <w:rPr>
                <w:rFonts w:ascii="Cambria" w:hAnsi="Cambria"/>
                <w:sz w:val="24"/>
                <w:szCs w:val="24"/>
              </w:rPr>
            </w:pPr>
            <w:r w:rsidRPr="009C2F94">
              <w:rPr>
                <w:rFonts w:ascii="Cambria" w:hAnsi="Cambria"/>
                <w:sz w:val="24"/>
                <w:szCs w:val="24"/>
              </w:rPr>
              <w:t xml:space="preserve"> EN 301 908-1 (UMTS/LTE) </w:t>
            </w:r>
          </w:p>
          <w:p w:rsidR="00BC0891" w:rsidRPr="009C2F94" w:rsidRDefault="00BC0891" w:rsidP="00052CFD">
            <w:pPr>
              <w:spacing w:after="0"/>
              <w:rPr>
                <w:rFonts w:ascii="Cambria" w:hAnsi="Cambria"/>
                <w:sz w:val="24"/>
                <w:szCs w:val="24"/>
              </w:rPr>
            </w:pPr>
          </w:p>
        </w:tc>
        <w:tc>
          <w:tcPr>
            <w:tcW w:w="2693" w:type="dxa"/>
            <w:shd w:val="clear" w:color="auto" w:fill="auto"/>
          </w:tcPr>
          <w:p w:rsidR="00BC0891" w:rsidRDefault="00BC0891" w:rsidP="00BC0891">
            <w:r w:rsidRPr="00BB7E8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271" w:type="dxa"/>
            <w:shd w:val="clear" w:color="auto" w:fill="auto"/>
          </w:tcPr>
          <w:p w:rsidR="00BC0891" w:rsidRPr="00BC0891" w:rsidRDefault="00BC0891" w:rsidP="00BC0891">
            <w:pPr>
              <w:pStyle w:val="ListParagraph"/>
              <w:numPr>
                <w:ilvl w:val="0"/>
                <w:numId w:val="38"/>
              </w:numPr>
              <w:jc w:val="center"/>
              <w:rPr>
                <w:rFonts w:ascii="Cambria" w:hAnsi="Cambria"/>
                <w:bCs/>
              </w:rPr>
            </w:pPr>
          </w:p>
        </w:tc>
        <w:tc>
          <w:tcPr>
            <w:tcW w:w="3218" w:type="dxa"/>
          </w:tcPr>
          <w:p w:rsidR="00BC0891" w:rsidRPr="009C2F94" w:rsidRDefault="00BC0891" w:rsidP="00BC0891">
            <w:pPr>
              <w:spacing w:after="0"/>
              <w:ind w:left="107"/>
              <w:rPr>
                <w:rFonts w:ascii="Cambria" w:hAnsi="Cambria"/>
                <w:sz w:val="24"/>
                <w:szCs w:val="24"/>
              </w:rPr>
            </w:pPr>
            <w:r w:rsidRPr="009C2F94">
              <w:rPr>
                <w:rFonts w:ascii="Cambria" w:hAnsi="Cambria"/>
                <w:sz w:val="24"/>
                <w:szCs w:val="24"/>
              </w:rPr>
              <w:t xml:space="preserve">General ON/OFF time mask </w:t>
            </w:r>
          </w:p>
        </w:tc>
        <w:tc>
          <w:tcPr>
            <w:tcW w:w="4980" w:type="dxa"/>
          </w:tcPr>
          <w:p w:rsidR="00BC0891" w:rsidRPr="009C2F94" w:rsidRDefault="00BC0891" w:rsidP="00052CFD">
            <w:pPr>
              <w:spacing w:after="0"/>
              <w:rPr>
                <w:rFonts w:ascii="Cambria" w:hAnsi="Cambria"/>
                <w:sz w:val="24"/>
                <w:szCs w:val="24"/>
              </w:rPr>
            </w:pPr>
            <w:r w:rsidRPr="009C2F94">
              <w:rPr>
                <w:rFonts w:ascii="Cambria" w:hAnsi="Cambria"/>
                <w:sz w:val="24"/>
                <w:szCs w:val="24"/>
              </w:rPr>
              <w:t xml:space="preserve">TS 34.121-1    5.5.2 </w:t>
            </w:r>
          </w:p>
          <w:p w:rsidR="00BC0891" w:rsidRPr="009C2F94" w:rsidRDefault="00BC0891" w:rsidP="00052CFD">
            <w:pPr>
              <w:spacing w:after="0"/>
              <w:rPr>
                <w:rFonts w:ascii="Cambria" w:hAnsi="Cambria"/>
                <w:sz w:val="24"/>
                <w:szCs w:val="24"/>
              </w:rPr>
            </w:pPr>
            <w:r w:rsidRPr="009C2F94">
              <w:rPr>
                <w:rFonts w:ascii="Cambria" w:hAnsi="Cambria"/>
                <w:sz w:val="24"/>
                <w:szCs w:val="24"/>
              </w:rPr>
              <w:t xml:space="preserve">EN 301 908-2 (UMTS) </w:t>
            </w:r>
          </w:p>
          <w:p w:rsidR="00BC0891" w:rsidRPr="009C2F94" w:rsidRDefault="00BC0891" w:rsidP="00052CFD">
            <w:pPr>
              <w:spacing w:after="0"/>
              <w:rPr>
                <w:rFonts w:ascii="Cambria" w:hAnsi="Cambria"/>
                <w:sz w:val="24"/>
                <w:szCs w:val="24"/>
              </w:rPr>
            </w:pPr>
          </w:p>
        </w:tc>
        <w:tc>
          <w:tcPr>
            <w:tcW w:w="2693" w:type="dxa"/>
            <w:shd w:val="clear" w:color="auto" w:fill="auto"/>
          </w:tcPr>
          <w:p w:rsidR="00BC0891" w:rsidRDefault="00BC0891" w:rsidP="00BC0891">
            <w:r w:rsidRPr="00BB7E8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271" w:type="dxa"/>
            <w:shd w:val="clear" w:color="auto" w:fill="auto"/>
          </w:tcPr>
          <w:p w:rsidR="00BC0891" w:rsidRPr="00BC0891" w:rsidRDefault="00BC0891" w:rsidP="00BC0891">
            <w:pPr>
              <w:pStyle w:val="ListParagraph"/>
              <w:numPr>
                <w:ilvl w:val="0"/>
                <w:numId w:val="38"/>
              </w:numPr>
              <w:jc w:val="center"/>
              <w:rPr>
                <w:rFonts w:ascii="Cambria" w:hAnsi="Cambria"/>
                <w:bCs/>
              </w:rPr>
            </w:pPr>
          </w:p>
        </w:tc>
        <w:tc>
          <w:tcPr>
            <w:tcW w:w="3218" w:type="dxa"/>
            <w:shd w:val="clear" w:color="auto" w:fill="F2F2F2"/>
          </w:tcPr>
          <w:p w:rsidR="00BC0891" w:rsidRPr="009C2F94" w:rsidRDefault="00BC0891" w:rsidP="00BC0891">
            <w:pPr>
              <w:spacing w:after="0"/>
              <w:ind w:right="730"/>
              <w:jc w:val="both"/>
              <w:rPr>
                <w:rFonts w:ascii="Cambria" w:hAnsi="Cambria"/>
                <w:sz w:val="24"/>
                <w:szCs w:val="24"/>
              </w:rPr>
            </w:pPr>
            <w:r w:rsidRPr="009C2F94">
              <w:rPr>
                <w:rFonts w:ascii="Cambria" w:hAnsi="Cambria"/>
                <w:sz w:val="24"/>
                <w:szCs w:val="24"/>
              </w:rPr>
              <w:t xml:space="preserve">Power Control Absolute power tolerance </w:t>
            </w:r>
          </w:p>
        </w:tc>
        <w:tc>
          <w:tcPr>
            <w:tcW w:w="4980" w:type="dxa"/>
            <w:shd w:val="clear" w:color="auto" w:fill="F2F2F2"/>
          </w:tcPr>
          <w:p w:rsidR="00BC0891" w:rsidRPr="009C2F94" w:rsidRDefault="00BC0891" w:rsidP="00052CFD">
            <w:pPr>
              <w:spacing w:after="0"/>
              <w:rPr>
                <w:rFonts w:ascii="Cambria" w:hAnsi="Cambria"/>
                <w:sz w:val="24"/>
                <w:szCs w:val="24"/>
              </w:rPr>
            </w:pPr>
            <w:r w:rsidRPr="009C2F94">
              <w:rPr>
                <w:rFonts w:ascii="Cambria" w:hAnsi="Cambria"/>
                <w:sz w:val="24"/>
                <w:szCs w:val="24"/>
              </w:rPr>
              <w:t xml:space="preserve">TS 34.121-1    5.4.3 </w:t>
            </w:r>
          </w:p>
          <w:p w:rsidR="00BC0891" w:rsidRPr="009C2F94" w:rsidRDefault="00BC0891" w:rsidP="00052CFD">
            <w:pPr>
              <w:spacing w:after="0"/>
              <w:rPr>
                <w:rFonts w:ascii="Cambria" w:hAnsi="Cambria"/>
                <w:sz w:val="24"/>
                <w:szCs w:val="24"/>
              </w:rPr>
            </w:pPr>
            <w:r w:rsidRPr="009C2F94">
              <w:rPr>
                <w:rFonts w:ascii="Cambria" w:hAnsi="Cambria"/>
                <w:sz w:val="24"/>
                <w:szCs w:val="24"/>
              </w:rPr>
              <w:t>EN 301 908-2 (UMTS) 4.2.5</w:t>
            </w:r>
          </w:p>
        </w:tc>
        <w:tc>
          <w:tcPr>
            <w:tcW w:w="2693" w:type="dxa"/>
            <w:shd w:val="clear" w:color="auto" w:fill="auto"/>
          </w:tcPr>
          <w:p w:rsidR="00BC0891" w:rsidRDefault="00BC0891" w:rsidP="00BC0891">
            <w:r w:rsidRPr="00BB7E8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271" w:type="dxa"/>
            <w:shd w:val="clear" w:color="auto" w:fill="auto"/>
          </w:tcPr>
          <w:p w:rsidR="00BC0891" w:rsidRPr="00BC0891" w:rsidRDefault="00BC0891" w:rsidP="00BC0891">
            <w:pPr>
              <w:pStyle w:val="ListParagraph"/>
              <w:numPr>
                <w:ilvl w:val="0"/>
                <w:numId w:val="38"/>
              </w:numPr>
              <w:jc w:val="center"/>
              <w:rPr>
                <w:rFonts w:ascii="Cambria" w:hAnsi="Cambria"/>
                <w:bCs/>
              </w:rPr>
            </w:pPr>
          </w:p>
        </w:tc>
        <w:tc>
          <w:tcPr>
            <w:tcW w:w="3218" w:type="dxa"/>
          </w:tcPr>
          <w:p w:rsidR="00BC0891" w:rsidRPr="009C2F94" w:rsidRDefault="00BC0891" w:rsidP="00BC0891">
            <w:pPr>
              <w:spacing w:after="0"/>
              <w:jc w:val="both"/>
              <w:rPr>
                <w:rFonts w:ascii="Cambria" w:hAnsi="Cambria"/>
                <w:sz w:val="24"/>
                <w:szCs w:val="24"/>
              </w:rPr>
            </w:pPr>
            <w:r w:rsidRPr="009C2F94">
              <w:rPr>
                <w:rFonts w:ascii="Cambria" w:hAnsi="Cambria"/>
                <w:sz w:val="24"/>
                <w:szCs w:val="24"/>
              </w:rPr>
              <w:t xml:space="preserve">Receiver Reference sensitivity level </w:t>
            </w:r>
          </w:p>
        </w:tc>
        <w:tc>
          <w:tcPr>
            <w:tcW w:w="4980" w:type="dxa"/>
          </w:tcPr>
          <w:p w:rsidR="00BC0891" w:rsidRPr="009C2F94" w:rsidRDefault="00BC0891" w:rsidP="00052CFD">
            <w:pPr>
              <w:spacing w:after="0"/>
              <w:rPr>
                <w:rFonts w:ascii="Cambria" w:hAnsi="Cambria"/>
                <w:sz w:val="24"/>
                <w:szCs w:val="24"/>
              </w:rPr>
            </w:pPr>
            <w:r w:rsidRPr="009C2F94">
              <w:rPr>
                <w:rFonts w:ascii="Cambria" w:hAnsi="Cambria"/>
                <w:sz w:val="24"/>
                <w:szCs w:val="24"/>
              </w:rPr>
              <w:t xml:space="preserve">TS 34.121-1    6.2 </w:t>
            </w:r>
          </w:p>
          <w:p w:rsidR="00BC0891" w:rsidRPr="009C2F94" w:rsidRDefault="00BC0891" w:rsidP="00052CFD">
            <w:pPr>
              <w:spacing w:after="0"/>
              <w:rPr>
                <w:rFonts w:ascii="Cambria" w:hAnsi="Cambria"/>
                <w:sz w:val="24"/>
                <w:szCs w:val="24"/>
              </w:rPr>
            </w:pPr>
            <w:r w:rsidRPr="009C2F94">
              <w:rPr>
                <w:rFonts w:ascii="Cambria" w:hAnsi="Cambria"/>
                <w:sz w:val="24"/>
                <w:szCs w:val="24"/>
              </w:rPr>
              <w:t xml:space="preserve">EN 301 908-2 (UMTS) 4.2.13 </w:t>
            </w:r>
          </w:p>
          <w:p w:rsidR="00BC0891" w:rsidRPr="009C2F94" w:rsidRDefault="00BC0891" w:rsidP="00052CFD">
            <w:pPr>
              <w:spacing w:after="0"/>
              <w:rPr>
                <w:rFonts w:ascii="Cambria" w:hAnsi="Cambria"/>
                <w:sz w:val="24"/>
                <w:szCs w:val="24"/>
              </w:rPr>
            </w:pPr>
          </w:p>
        </w:tc>
        <w:tc>
          <w:tcPr>
            <w:tcW w:w="2693" w:type="dxa"/>
            <w:shd w:val="clear" w:color="auto" w:fill="auto"/>
          </w:tcPr>
          <w:p w:rsidR="00BC0891" w:rsidRDefault="00BC0891" w:rsidP="00BC0891">
            <w:r w:rsidRPr="00BB7E8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271" w:type="dxa"/>
            <w:shd w:val="clear" w:color="auto" w:fill="auto"/>
          </w:tcPr>
          <w:p w:rsidR="00BC0891" w:rsidRPr="00BC0891" w:rsidRDefault="00BC0891" w:rsidP="00BC0891">
            <w:pPr>
              <w:pStyle w:val="ListParagraph"/>
              <w:numPr>
                <w:ilvl w:val="0"/>
                <w:numId w:val="38"/>
              </w:numPr>
              <w:jc w:val="center"/>
              <w:rPr>
                <w:rFonts w:ascii="Cambria" w:hAnsi="Cambria"/>
                <w:bCs/>
              </w:rPr>
            </w:pPr>
          </w:p>
        </w:tc>
        <w:tc>
          <w:tcPr>
            <w:tcW w:w="3218" w:type="dxa"/>
            <w:shd w:val="clear" w:color="auto" w:fill="F2F2F2"/>
          </w:tcPr>
          <w:p w:rsidR="00BC0891" w:rsidRPr="009C2F94" w:rsidRDefault="00BC0891" w:rsidP="00BC0891">
            <w:pPr>
              <w:spacing w:after="0"/>
              <w:rPr>
                <w:rFonts w:ascii="Cambria" w:hAnsi="Cambria"/>
                <w:sz w:val="24"/>
                <w:szCs w:val="24"/>
              </w:rPr>
            </w:pPr>
            <w:r w:rsidRPr="009C2F94">
              <w:rPr>
                <w:rFonts w:ascii="Cambria" w:hAnsi="Cambria"/>
                <w:sz w:val="24"/>
                <w:szCs w:val="24"/>
              </w:rPr>
              <w:t xml:space="preserve">Receiver Adjacent </w:t>
            </w:r>
          </w:p>
          <w:p w:rsidR="00BC0891" w:rsidRPr="009C2F94" w:rsidRDefault="00BC0891" w:rsidP="00BC0891">
            <w:pPr>
              <w:spacing w:after="0"/>
              <w:rPr>
                <w:rFonts w:ascii="Cambria" w:hAnsi="Cambria"/>
                <w:sz w:val="24"/>
                <w:szCs w:val="24"/>
              </w:rPr>
            </w:pPr>
            <w:r w:rsidRPr="009C2F94">
              <w:rPr>
                <w:rFonts w:ascii="Cambria" w:hAnsi="Cambria"/>
                <w:sz w:val="24"/>
                <w:szCs w:val="24"/>
              </w:rPr>
              <w:t xml:space="preserve">Channel Selectivity </w:t>
            </w:r>
          </w:p>
          <w:p w:rsidR="00BC0891" w:rsidRPr="009C2F94" w:rsidRDefault="00BC0891" w:rsidP="00BC0891">
            <w:pPr>
              <w:spacing w:after="0"/>
              <w:rPr>
                <w:rFonts w:ascii="Cambria" w:hAnsi="Cambria"/>
                <w:sz w:val="24"/>
                <w:szCs w:val="24"/>
              </w:rPr>
            </w:pPr>
            <w:r w:rsidRPr="009C2F94">
              <w:rPr>
                <w:rFonts w:ascii="Cambria" w:hAnsi="Cambria"/>
                <w:sz w:val="24"/>
                <w:szCs w:val="24"/>
              </w:rPr>
              <w:t xml:space="preserve">(ACS)  </w:t>
            </w:r>
          </w:p>
        </w:tc>
        <w:tc>
          <w:tcPr>
            <w:tcW w:w="4980" w:type="dxa"/>
            <w:shd w:val="clear" w:color="auto" w:fill="F2F2F2"/>
          </w:tcPr>
          <w:p w:rsidR="00BC0891" w:rsidRPr="009C2F94" w:rsidRDefault="00BC0891" w:rsidP="00052CFD">
            <w:pPr>
              <w:spacing w:after="0"/>
              <w:rPr>
                <w:rFonts w:ascii="Cambria" w:hAnsi="Cambria"/>
                <w:sz w:val="24"/>
                <w:szCs w:val="24"/>
              </w:rPr>
            </w:pPr>
            <w:r w:rsidRPr="009C2F94">
              <w:rPr>
                <w:rFonts w:ascii="Cambria" w:hAnsi="Cambria"/>
                <w:sz w:val="24"/>
                <w:szCs w:val="24"/>
              </w:rPr>
              <w:t xml:space="preserve">TS 34.121-1    6.4 </w:t>
            </w:r>
          </w:p>
          <w:p w:rsidR="00BC0891" w:rsidRPr="009C2F94" w:rsidRDefault="00BC0891" w:rsidP="00052CFD">
            <w:pPr>
              <w:rPr>
                <w:rFonts w:ascii="Cambria" w:hAnsi="Cambria"/>
                <w:sz w:val="24"/>
                <w:szCs w:val="24"/>
              </w:rPr>
            </w:pPr>
            <w:r w:rsidRPr="009C2F94">
              <w:rPr>
                <w:rFonts w:ascii="Cambria" w:hAnsi="Cambria"/>
                <w:sz w:val="24"/>
                <w:szCs w:val="24"/>
              </w:rPr>
              <w:t xml:space="preserve">EN 301 908-2 (UMTS) 4.2.6 </w:t>
            </w:r>
          </w:p>
        </w:tc>
        <w:tc>
          <w:tcPr>
            <w:tcW w:w="2693" w:type="dxa"/>
            <w:shd w:val="clear" w:color="auto" w:fill="auto"/>
          </w:tcPr>
          <w:p w:rsidR="00BC0891" w:rsidRDefault="00BC0891" w:rsidP="00BC0891">
            <w:r w:rsidRPr="00BB7E8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9C2F94">
        <w:trPr>
          <w:trHeight w:val="470"/>
        </w:trPr>
        <w:tc>
          <w:tcPr>
            <w:tcW w:w="1271" w:type="dxa"/>
            <w:shd w:val="clear" w:color="auto" w:fill="auto"/>
          </w:tcPr>
          <w:p w:rsidR="00BC0891" w:rsidRPr="00BC0891" w:rsidRDefault="00BC0891" w:rsidP="00BC0891">
            <w:pPr>
              <w:pStyle w:val="ListParagraph"/>
              <w:numPr>
                <w:ilvl w:val="0"/>
                <w:numId w:val="38"/>
              </w:numPr>
              <w:jc w:val="center"/>
              <w:rPr>
                <w:rFonts w:ascii="Cambria" w:hAnsi="Cambria"/>
                <w:bCs/>
              </w:rPr>
            </w:pPr>
          </w:p>
        </w:tc>
        <w:tc>
          <w:tcPr>
            <w:tcW w:w="3218" w:type="dxa"/>
          </w:tcPr>
          <w:p w:rsidR="00BC0891" w:rsidRPr="009C2F94" w:rsidRDefault="00BC0891" w:rsidP="00BC0891">
            <w:pPr>
              <w:spacing w:after="0"/>
              <w:rPr>
                <w:rFonts w:ascii="Cambria" w:hAnsi="Cambria"/>
                <w:sz w:val="24"/>
                <w:szCs w:val="24"/>
              </w:rPr>
            </w:pPr>
            <w:r w:rsidRPr="009C2F94">
              <w:rPr>
                <w:rFonts w:ascii="Cambria" w:hAnsi="Cambria"/>
                <w:sz w:val="24"/>
                <w:szCs w:val="24"/>
              </w:rPr>
              <w:t xml:space="preserve">Receiver In-band blocking </w:t>
            </w:r>
          </w:p>
        </w:tc>
        <w:tc>
          <w:tcPr>
            <w:tcW w:w="4980" w:type="dxa"/>
          </w:tcPr>
          <w:p w:rsidR="00BC0891" w:rsidRPr="009C2F94" w:rsidRDefault="00BC0891" w:rsidP="00052CFD">
            <w:pPr>
              <w:spacing w:after="0"/>
              <w:rPr>
                <w:rFonts w:ascii="Cambria" w:hAnsi="Cambria"/>
                <w:sz w:val="24"/>
                <w:szCs w:val="24"/>
              </w:rPr>
            </w:pPr>
            <w:r w:rsidRPr="009C2F94">
              <w:rPr>
                <w:rFonts w:ascii="Cambria" w:hAnsi="Cambria"/>
                <w:sz w:val="24"/>
                <w:szCs w:val="24"/>
              </w:rPr>
              <w:t xml:space="preserve">TS 34.121-1    6.5.2.1 </w:t>
            </w:r>
          </w:p>
          <w:p w:rsidR="00BC0891" w:rsidRPr="009C2F94" w:rsidRDefault="00BC0891" w:rsidP="00052CFD">
            <w:pPr>
              <w:spacing w:after="0"/>
              <w:rPr>
                <w:rFonts w:ascii="Cambria" w:hAnsi="Cambria"/>
                <w:sz w:val="24"/>
                <w:szCs w:val="24"/>
              </w:rPr>
            </w:pPr>
            <w:r w:rsidRPr="009C2F94">
              <w:rPr>
                <w:rFonts w:ascii="Cambria" w:hAnsi="Cambria"/>
                <w:sz w:val="24"/>
                <w:szCs w:val="24"/>
              </w:rPr>
              <w:t xml:space="preserve">EN 301 908-2 (UMTS) 4.2.7 </w:t>
            </w:r>
          </w:p>
          <w:p w:rsidR="00BC0891" w:rsidRPr="009C2F94" w:rsidRDefault="00BC0891" w:rsidP="00052CFD">
            <w:pPr>
              <w:spacing w:after="0"/>
              <w:rPr>
                <w:rFonts w:ascii="Cambria" w:hAnsi="Cambria"/>
                <w:sz w:val="24"/>
                <w:szCs w:val="24"/>
              </w:rPr>
            </w:pPr>
          </w:p>
        </w:tc>
        <w:tc>
          <w:tcPr>
            <w:tcW w:w="2693" w:type="dxa"/>
            <w:shd w:val="clear" w:color="auto" w:fill="auto"/>
          </w:tcPr>
          <w:p w:rsidR="00BC0891" w:rsidRDefault="00BC0891" w:rsidP="00BC0891">
            <w:r w:rsidRPr="00BB7E82">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bl>
    <w:p w:rsidR="00F54F11" w:rsidRPr="009C2F94" w:rsidRDefault="00F54F11" w:rsidP="00F54F11">
      <w:pPr>
        <w:rPr>
          <w:rFonts w:ascii="Cambria" w:hAnsi="Cambria"/>
          <w:sz w:val="24"/>
          <w:szCs w:val="24"/>
        </w:rPr>
      </w:pPr>
    </w:p>
    <w:p w:rsidR="00C04326" w:rsidRPr="009C2F94" w:rsidRDefault="00C04326">
      <w:pPr>
        <w:rPr>
          <w:rFonts w:ascii="Cambria" w:hAnsi="Cambria"/>
          <w:sz w:val="24"/>
          <w:szCs w:val="24"/>
        </w:rPr>
      </w:pPr>
      <w:r w:rsidRPr="009C2F94">
        <w:rPr>
          <w:rFonts w:ascii="Cambria" w:hAnsi="Cambria"/>
          <w:sz w:val="24"/>
          <w:szCs w:val="24"/>
        </w:rPr>
        <w:br w:type="page"/>
      </w:r>
    </w:p>
    <w:p w:rsidR="00F35F6C" w:rsidRPr="009C2F94" w:rsidRDefault="00F35F6C" w:rsidP="00F35F6C">
      <w:pPr>
        <w:pStyle w:val="Heading2"/>
        <w:rPr>
          <w:rFonts w:ascii="Cambria" w:hAnsi="Cambria"/>
          <w:sz w:val="24"/>
          <w:szCs w:val="24"/>
        </w:rPr>
      </w:pPr>
      <w:r w:rsidRPr="009C2F94">
        <w:rPr>
          <w:rFonts w:ascii="Cambria" w:hAnsi="Cambria"/>
          <w:sz w:val="24"/>
          <w:szCs w:val="24"/>
        </w:rPr>
        <w:t>Technical Requirements for LTE/LTE-A</w:t>
      </w:r>
    </w:p>
    <w:tbl>
      <w:tblPr>
        <w:tblStyle w:val="TableGrid"/>
        <w:tblW w:w="13942" w:type="dxa"/>
        <w:tblLook w:val="04A0" w:firstRow="1" w:lastRow="0" w:firstColumn="1" w:lastColumn="0" w:noHBand="0" w:noVBand="1"/>
      </w:tblPr>
      <w:tblGrid>
        <w:gridCol w:w="1153"/>
        <w:gridCol w:w="3218"/>
        <w:gridCol w:w="4980"/>
        <w:gridCol w:w="2693"/>
        <w:gridCol w:w="1898"/>
      </w:tblGrid>
      <w:tr w:rsidR="00AE3FBD" w:rsidRPr="009C2F94" w:rsidTr="00EA0D4E">
        <w:trPr>
          <w:trHeight w:val="775"/>
        </w:trPr>
        <w:tc>
          <w:tcPr>
            <w:tcW w:w="1153" w:type="dxa"/>
          </w:tcPr>
          <w:p w:rsidR="00AE3FBD" w:rsidRPr="009C2F94" w:rsidRDefault="00AE3FBD" w:rsidP="00855D20">
            <w:pPr>
              <w:jc w:val="center"/>
              <w:rPr>
                <w:rFonts w:ascii="Cambria" w:hAnsi="Cambria"/>
                <w:b/>
                <w:sz w:val="24"/>
                <w:szCs w:val="24"/>
              </w:rPr>
            </w:pPr>
            <w:r w:rsidRPr="009C2F94">
              <w:rPr>
                <w:rFonts w:ascii="Cambria" w:hAnsi="Cambria"/>
                <w:b/>
                <w:sz w:val="24"/>
                <w:szCs w:val="24"/>
              </w:rPr>
              <w:t>Clause</w:t>
            </w:r>
          </w:p>
        </w:tc>
        <w:tc>
          <w:tcPr>
            <w:tcW w:w="3218" w:type="dxa"/>
          </w:tcPr>
          <w:p w:rsidR="00AE3FBD" w:rsidRPr="009C2F94" w:rsidRDefault="00AE3FBD" w:rsidP="00855D20">
            <w:pPr>
              <w:rPr>
                <w:rFonts w:ascii="Cambria" w:hAnsi="Cambria"/>
                <w:b/>
                <w:sz w:val="24"/>
                <w:szCs w:val="24"/>
              </w:rPr>
            </w:pPr>
            <w:r w:rsidRPr="009C2F94">
              <w:rPr>
                <w:rFonts w:ascii="Cambria" w:hAnsi="Cambria"/>
                <w:b/>
                <w:sz w:val="24"/>
                <w:szCs w:val="24"/>
              </w:rPr>
              <w:t>Parameter</w:t>
            </w:r>
          </w:p>
        </w:tc>
        <w:tc>
          <w:tcPr>
            <w:tcW w:w="4980" w:type="dxa"/>
          </w:tcPr>
          <w:p w:rsidR="00AE3FBD" w:rsidRPr="009C2F94" w:rsidRDefault="00AE3FBD" w:rsidP="00855D20">
            <w:pPr>
              <w:rPr>
                <w:rFonts w:ascii="Cambria" w:hAnsi="Cambria"/>
                <w:b/>
                <w:sz w:val="24"/>
                <w:szCs w:val="24"/>
              </w:rPr>
            </w:pPr>
            <w:r w:rsidRPr="009C2F94">
              <w:rPr>
                <w:rFonts w:ascii="Cambria" w:hAnsi="Cambria"/>
                <w:b/>
                <w:sz w:val="24"/>
                <w:szCs w:val="24"/>
              </w:rPr>
              <w:t>Standard</w:t>
            </w:r>
          </w:p>
        </w:tc>
        <w:tc>
          <w:tcPr>
            <w:tcW w:w="2693" w:type="dxa"/>
          </w:tcPr>
          <w:p w:rsidR="00AE3FBD" w:rsidRPr="009C2F94" w:rsidRDefault="00AE3FBD" w:rsidP="00855D20">
            <w:pPr>
              <w:rPr>
                <w:rFonts w:ascii="Cambria" w:hAnsi="Cambria"/>
                <w:b/>
                <w:sz w:val="24"/>
                <w:szCs w:val="24"/>
              </w:rPr>
            </w:pPr>
            <w:r w:rsidRPr="009C2F94">
              <w:rPr>
                <w:rFonts w:ascii="Cambria" w:hAnsi="Cambria"/>
                <w:b/>
                <w:sz w:val="24"/>
                <w:szCs w:val="24"/>
              </w:rPr>
              <w:t>Limits/ Results expected</w:t>
            </w:r>
          </w:p>
        </w:tc>
        <w:tc>
          <w:tcPr>
            <w:tcW w:w="1898" w:type="dxa"/>
          </w:tcPr>
          <w:p w:rsidR="00AE3FBD" w:rsidRPr="009C2F94" w:rsidRDefault="00AE3FBD" w:rsidP="00855D20">
            <w:pPr>
              <w:pStyle w:val="NoSpacing"/>
              <w:jc w:val="both"/>
              <w:rPr>
                <w:b/>
              </w:rPr>
            </w:pPr>
            <w:r w:rsidRPr="009C2F94">
              <w:rPr>
                <w:b/>
              </w:rPr>
              <w:t>Results</w:t>
            </w:r>
          </w:p>
        </w:tc>
      </w:tr>
      <w:tr w:rsidR="00BC0891" w:rsidRPr="009C2F94" w:rsidTr="00EA0D4E">
        <w:trPr>
          <w:trHeight w:val="470"/>
        </w:trPr>
        <w:tc>
          <w:tcPr>
            <w:tcW w:w="1153" w:type="dxa"/>
          </w:tcPr>
          <w:p w:rsidR="00BC0891" w:rsidRPr="009C2F94" w:rsidRDefault="00BC0891" w:rsidP="00BC0891">
            <w:pPr>
              <w:pStyle w:val="ListParagraph"/>
              <w:numPr>
                <w:ilvl w:val="0"/>
                <w:numId w:val="33"/>
              </w:numPr>
              <w:jc w:val="center"/>
              <w:rPr>
                <w:rFonts w:ascii="Cambria" w:hAnsi="Cambria"/>
                <w:bCs/>
              </w:rPr>
            </w:pPr>
          </w:p>
        </w:tc>
        <w:tc>
          <w:tcPr>
            <w:tcW w:w="3218" w:type="dxa"/>
          </w:tcPr>
          <w:p w:rsidR="00BC0891" w:rsidRPr="009C2F94" w:rsidRDefault="00BC0891" w:rsidP="00BC0891">
            <w:pPr>
              <w:pStyle w:val="NoSpacing"/>
              <w:jc w:val="both"/>
              <w:rPr>
                <w:b/>
                <w:bCs/>
              </w:rPr>
            </w:pPr>
            <w:r w:rsidRPr="009C2F94">
              <w:rPr>
                <w:b/>
                <w:bCs/>
              </w:rPr>
              <w:t>Operating Frequency</w:t>
            </w:r>
          </w:p>
          <w:p w:rsidR="00BC0891" w:rsidRPr="009C2F94" w:rsidRDefault="00BC0891" w:rsidP="00BC0891">
            <w:pPr>
              <w:pStyle w:val="NoSpacing"/>
              <w:jc w:val="both"/>
              <w:rPr>
                <w:b/>
                <w:bCs/>
              </w:rPr>
            </w:pPr>
          </w:p>
          <w:p w:rsidR="00BC0891" w:rsidRPr="009C2F94" w:rsidRDefault="00BC0891" w:rsidP="00BC0891">
            <w:pPr>
              <w:pStyle w:val="NoSpacing"/>
              <w:jc w:val="both"/>
            </w:pPr>
            <w:r w:rsidRPr="009C2F94">
              <w:t>Mobile Handsets shall be capable of at least operating in the following frequency bands.</w:t>
            </w:r>
          </w:p>
          <w:p w:rsidR="00BC0891" w:rsidRPr="009C2F94" w:rsidRDefault="00BC0891" w:rsidP="00BC0891">
            <w:pPr>
              <w:pStyle w:val="NoSpacing"/>
              <w:jc w:val="both"/>
              <w:rPr>
                <w:lang w:val="en-US"/>
              </w:rPr>
            </w:pPr>
            <w:r w:rsidRPr="009C2F94">
              <w:rPr>
                <w:b/>
                <w:bCs/>
                <w:lang w:val="en-US"/>
              </w:rPr>
              <w:t>LTE</w:t>
            </w:r>
            <w:r w:rsidRPr="009C2F94">
              <w:rPr>
                <w:rFonts w:cs="Times New Roman"/>
                <w:b/>
                <w:bCs/>
                <w:color w:val="000000"/>
              </w:rPr>
              <w:t>(FDD):</w:t>
            </w:r>
            <w:r w:rsidRPr="009C2F94">
              <w:rPr>
                <w:rFonts w:cs="Times New Roman"/>
                <w:color w:val="000000"/>
              </w:rPr>
              <w:t xml:space="preserve"> </w:t>
            </w:r>
            <w:r w:rsidRPr="009C2F94">
              <w:rPr>
                <w:rFonts w:eastAsia="Times New Roman" w:cs="Times New Roman"/>
                <w:lang w:eastAsia="en-IN"/>
              </w:rPr>
              <w:t xml:space="preserve">824 – 849 </w:t>
            </w:r>
            <w:r w:rsidRPr="009C2F94">
              <w:rPr>
                <w:lang w:val="en-US"/>
              </w:rPr>
              <w:t>MHz (U/L) and</w:t>
            </w:r>
            <w:r w:rsidRPr="009C2F94">
              <w:rPr>
                <w:rFonts w:eastAsia="Times New Roman" w:cs="Times New Roman"/>
                <w:lang w:eastAsia="en-IN"/>
              </w:rPr>
              <w:t xml:space="preserve"> 869 – 894 </w:t>
            </w:r>
            <w:r w:rsidRPr="009C2F94">
              <w:rPr>
                <w:lang w:val="en-US"/>
              </w:rPr>
              <w:t>MHz (D/L)</w:t>
            </w:r>
          </w:p>
          <w:p w:rsidR="00BC0891" w:rsidRPr="009C2F94" w:rsidRDefault="00BC0891" w:rsidP="00BC0891">
            <w:pPr>
              <w:pStyle w:val="NoSpacing"/>
              <w:jc w:val="both"/>
              <w:rPr>
                <w:lang w:val="en-US"/>
              </w:rPr>
            </w:pPr>
            <w:r w:rsidRPr="009C2F94">
              <w:rPr>
                <w:b/>
                <w:bCs/>
                <w:lang w:val="en-US"/>
              </w:rPr>
              <w:t>LTE</w:t>
            </w:r>
            <w:r w:rsidRPr="009C2F94">
              <w:rPr>
                <w:rFonts w:cs="Times New Roman"/>
                <w:b/>
                <w:bCs/>
                <w:color w:val="000000"/>
              </w:rPr>
              <w:t>(FDD):</w:t>
            </w:r>
            <w:r w:rsidRPr="009C2F94">
              <w:rPr>
                <w:rFonts w:cs="Times New Roman"/>
                <w:color w:val="000000"/>
              </w:rPr>
              <w:t xml:space="preserve"> </w:t>
            </w:r>
            <w:r w:rsidRPr="009C2F94">
              <w:rPr>
                <w:lang w:val="en-US"/>
              </w:rPr>
              <w:t>1710-1785 MHz (U/L) and 1805-1880 MHz (D/L)</w:t>
            </w:r>
          </w:p>
          <w:p w:rsidR="00BC0891" w:rsidRPr="009C2F94" w:rsidRDefault="00BC0891" w:rsidP="00BC0891">
            <w:pPr>
              <w:spacing w:after="120"/>
              <w:rPr>
                <w:rFonts w:ascii="Cambria" w:hAnsi="Cambria" w:cs="Times New Roman"/>
                <w:color w:val="000000"/>
                <w:sz w:val="24"/>
                <w:szCs w:val="24"/>
              </w:rPr>
            </w:pPr>
            <w:r w:rsidRPr="009C2F94">
              <w:rPr>
                <w:rFonts w:ascii="Cambria" w:hAnsi="Cambria" w:cs="Times New Roman"/>
                <w:b/>
                <w:bCs/>
                <w:color w:val="000000"/>
                <w:sz w:val="24"/>
                <w:szCs w:val="24"/>
              </w:rPr>
              <w:t>LTE</w:t>
            </w:r>
            <w:r w:rsidRPr="009C2F94">
              <w:rPr>
                <w:rFonts w:ascii="Cambria" w:hAnsi="Cambria" w:cs="Times New Roman"/>
                <w:color w:val="000000"/>
                <w:sz w:val="24"/>
                <w:szCs w:val="24"/>
              </w:rPr>
              <w:t xml:space="preserve"> </w:t>
            </w:r>
            <w:r w:rsidRPr="009C2F94">
              <w:rPr>
                <w:rFonts w:ascii="Cambria" w:hAnsi="Cambria" w:cs="Times New Roman"/>
                <w:b/>
                <w:bCs/>
                <w:color w:val="000000"/>
                <w:sz w:val="24"/>
                <w:szCs w:val="24"/>
              </w:rPr>
              <w:t>(FDD):</w:t>
            </w:r>
            <w:r w:rsidRPr="009C2F94">
              <w:rPr>
                <w:rFonts w:ascii="Cambria" w:hAnsi="Cambria" w:cs="Times New Roman"/>
                <w:color w:val="000000"/>
                <w:sz w:val="24"/>
                <w:szCs w:val="24"/>
              </w:rPr>
              <w:t xml:space="preserve"> 1920-1980 MHz (U/L) and 2110-2170 MHz (D/L)</w:t>
            </w:r>
          </w:p>
          <w:p w:rsidR="00BC0891" w:rsidRPr="009C2F94" w:rsidRDefault="00BC0891" w:rsidP="00BC0891">
            <w:pPr>
              <w:pStyle w:val="NoSpacing"/>
              <w:jc w:val="both"/>
              <w:rPr>
                <w:b/>
                <w:bCs/>
                <w:lang w:val="en-US"/>
              </w:rPr>
            </w:pPr>
            <w:r w:rsidRPr="009C2F94">
              <w:rPr>
                <w:b/>
                <w:bCs/>
                <w:lang w:val="en-US"/>
              </w:rPr>
              <w:t>LTE (TDD):</w:t>
            </w:r>
            <w:r w:rsidRPr="009C2F94">
              <w:t xml:space="preserve"> 2300 – 2400 MHz</w:t>
            </w:r>
          </w:p>
          <w:p w:rsidR="00BC0891" w:rsidRPr="009C2F94" w:rsidRDefault="00BC0891" w:rsidP="00BC0891">
            <w:pPr>
              <w:pStyle w:val="NoSpacing"/>
              <w:jc w:val="both"/>
              <w:rPr>
                <w:b/>
                <w:bCs/>
                <w:lang w:val="en-US"/>
              </w:rPr>
            </w:pPr>
            <w:r w:rsidRPr="009C2F94">
              <w:rPr>
                <w:b/>
                <w:bCs/>
                <w:lang w:val="en-US"/>
              </w:rPr>
              <w:t xml:space="preserve">LTE (TDD): </w:t>
            </w:r>
            <w:r w:rsidRPr="009C2F94">
              <w:t>2496 – 2690 MHz</w:t>
            </w:r>
          </w:p>
          <w:p w:rsidR="00BC0891" w:rsidRPr="009C2F94" w:rsidRDefault="00BC0891" w:rsidP="00BC0891">
            <w:pPr>
              <w:spacing w:after="120"/>
              <w:jc w:val="both"/>
              <w:rPr>
                <w:rFonts w:ascii="Cambria" w:hAnsi="Cambria" w:cs="Times New Roman"/>
                <w:sz w:val="24"/>
                <w:szCs w:val="24"/>
              </w:rPr>
            </w:pPr>
          </w:p>
          <w:p w:rsidR="00BC0891" w:rsidRPr="009C2F94" w:rsidRDefault="00BC0891" w:rsidP="00BC0891">
            <w:pPr>
              <w:spacing w:after="120"/>
              <w:jc w:val="both"/>
              <w:rPr>
                <w:rFonts w:ascii="Cambria" w:hAnsi="Cambria"/>
                <w:bCs/>
                <w:sz w:val="24"/>
                <w:szCs w:val="24"/>
              </w:rPr>
            </w:pPr>
            <w:r w:rsidRPr="009C2F94">
              <w:rPr>
                <w:rFonts w:ascii="Cambria" w:hAnsi="Cambria" w:cs="Times New Roman"/>
                <w:sz w:val="24"/>
                <w:szCs w:val="24"/>
              </w:rPr>
              <w:t xml:space="preserve">New bands adopted by DoT shall be automatically applicable to this ER. </w:t>
            </w:r>
            <w:r w:rsidRPr="009C2F94">
              <w:rPr>
                <w:rFonts w:ascii="Cambria" w:hAnsi="Cambria"/>
                <w:sz w:val="24"/>
                <w:szCs w:val="24"/>
              </w:rPr>
              <w:t xml:space="preserve">   </w:t>
            </w:r>
          </w:p>
        </w:tc>
        <w:tc>
          <w:tcPr>
            <w:tcW w:w="4980" w:type="dxa"/>
          </w:tcPr>
          <w:p w:rsidR="00BC0891" w:rsidRPr="009C2F94" w:rsidRDefault="00BC0891" w:rsidP="00BC0891">
            <w:pPr>
              <w:rPr>
                <w:rFonts w:ascii="Cambria" w:hAnsi="Cambria"/>
                <w:bCs/>
                <w:sz w:val="24"/>
                <w:szCs w:val="24"/>
              </w:rPr>
            </w:pPr>
            <w:r w:rsidRPr="009C2F94">
              <w:rPr>
                <w:rFonts w:ascii="Cambria" w:hAnsi="Cambria"/>
                <w:bCs/>
                <w:sz w:val="24"/>
                <w:szCs w:val="24"/>
              </w:rPr>
              <w:t>Current National Frequency Allocation Plan</w:t>
            </w:r>
          </w:p>
        </w:tc>
        <w:tc>
          <w:tcPr>
            <w:tcW w:w="2693" w:type="dxa"/>
          </w:tcPr>
          <w:p w:rsidR="00BC0891" w:rsidRDefault="00BC0891" w:rsidP="00BC0891">
            <w:r w:rsidRPr="00181283">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EA0D4E">
        <w:trPr>
          <w:trHeight w:val="470"/>
        </w:trPr>
        <w:tc>
          <w:tcPr>
            <w:tcW w:w="1153" w:type="dxa"/>
          </w:tcPr>
          <w:p w:rsidR="00BC0891" w:rsidRPr="009C2F94" w:rsidRDefault="00BC0891" w:rsidP="00BC0891">
            <w:pPr>
              <w:pStyle w:val="ListParagraph"/>
              <w:numPr>
                <w:ilvl w:val="0"/>
                <w:numId w:val="33"/>
              </w:numPr>
              <w:jc w:val="center"/>
              <w:rPr>
                <w:rFonts w:ascii="Cambria" w:hAnsi="Cambria"/>
                <w:bCs/>
              </w:rPr>
            </w:pPr>
          </w:p>
        </w:tc>
        <w:tc>
          <w:tcPr>
            <w:tcW w:w="3218" w:type="dxa"/>
          </w:tcPr>
          <w:p w:rsidR="00BC0891" w:rsidRPr="009C2F94" w:rsidRDefault="00BC0891" w:rsidP="00BC0891">
            <w:pPr>
              <w:pStyle w:val="NoSpacing"/>
              <w:jc w:val="both"/>
              <w:rPr>
                <w:b/>
                <w:bCs/>
              </w:rPr>
            </w:pPr>
            <w:r w:rsidRPr="009C2F94">
              <w:rPr>
                <w:b/>
                <w:bCs/>
              </w:rPr>
              <w:t>Requirements- Test Cases</w:t>
            </w:r>
          </w:p>
        </w:tc>
        <w:tc>
          <w:tcPr>
            <w:tcW w:w="4980" w:type="dxa"/>
          </w:tcPr>
          <w:p w:rsidR="00BC0891" w:rsidRPr="009C2F94" w:rsidRDefault="00BC0891" w:rsidP="00BC0891">
            <w:pPr>
              <w:rPr>
                <w:rFonts w:ascii="Cambria" w:hAnsi="Cambria"/>
                <w:bCs/>
                <w:sz w:val="24"/>
                <w:szCs w:val="24"/>
              </w:rPr>
            </w:pPr>
          </w:p>
        </w:tc>
        <w:tc>
          <w:tcPr>
            <w:tcW w:w="2693" w:type="dxa"/>
          </w:tcPr>
          <w:p w:rsidR="00BC0891" w:rsidRDefault="00BC0891" w:rsidP="00BC0891">
            <w:r w:rsidRPr="00181283">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EA0D4E">
        <w:trPr>
          <w:trHeight w:val="470"/>
        </w:trPr>
        <w:tc>
          <w:tcPr>
            <w:tcW w:w="1153" w:type="dxa"/>
          </w:tcPr>
          <w:p w:rsidR="00BC0891" w:rsidRPr="009C2F94" w:rsidRDefault="00BC0891" w:rsidP="00BC0891">
            <w:pPr>
              <w:pStyle w:val="ListParagraph"/>
              <w:numPr>
                <w:ilvl w:val="0"/>
                <w:numId w:val="33"/>
              </w:numPr>
              <w:jc w:val="center"/>
              <w:rPr>
                <w:rFonts w:ascii="Cambria" w:hAnsi="Cambria"/>
                <w:bCs/>
              </w:rPr>
            </w:pPr>
          </w:p>
        </w:tc>
        <w:tc>
          <w:tcPr>
            <w:tcW w:w="3218" w:type="dxa"/>
          </w:tcPr>
          <w:p w:rsidR="00BC0891" w:rsidRPr="009C2F94" w:rsidRDefault="00BC0891" w:rsidP="00BC0891">
            <w:pPr>
              <w:ind w:left="107"/>
              <w:rPr>
                <w:rFonts w:ascii="Cambria" w:hAnsi="Cambria"/>
                <w:sz w:val="24"/>
                <w:szCs w:val="24"/>
              </w:rPr>
            </w:pPr>
            <w:r w:rsidRPr="009C2F94">
              <w:rPr>
                <w:rFonts w:ascii="Cambria" w:hAnsi="Cambria"/>
                <w:sz w:val="24"/>
                <w:szCs w:val="24"/>
              </w:rPr>
              <w:t xml:space="preserve">Transmitter Maximum output power </w:t>
            </w:r>
          </w:p>
        </w:tc>
        <w:tc>
          <w:tcPr>
            <w:tcW w:w="4980" w:type="dxa"/>
          </w:tcPr>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TS 36.521-1    6.2.2 </w:t>
            </w:r>
          </w:p>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EN 301 908-13 (LTE) 4.2.2 </w:t>
            </w:r>
          </w:p>
          <w:p w:rsidR="00BC0891" w:rsidRPr="009C2F94" w:rsidRDefault="00BC0891" w:rsidP="00052CFD">
            <w:pPr>
              <w:spacing w:line="259" w:lineRule="auto"/>
              <w:rPr>
                <w:rFonts w:ascii="Cambria" w:hAnsi="Cambria"/>
                <w:sz w:val="24"/>
                <w:szCs w:val="24"/>
              </w:rPr>
            </w:pPr>
          </w:p>
        </w:tc>
        <w:tc>
          <w:tcPr>
            <w:tcW w:w="2693" w:type="dxa"/>
          </w:tcPr>
          <w:p w:rsidR="00BC0891" w:rsidRDefault="00BC0891" w:rsidP="00BC0891">
            <w:r w:rsidRPr="00181283">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EA0D4E">
        <w:trPr>
          <w:trHeight w:val="470"/>
        </w:trPr>
        <w:tc>
          <w:tcPr>
            <w:tcW w:w="1153" w:type="dxa"/>
          </w:tcPr>
          <w:p w:rsidR="00BC0891" w:rsidRPr="009C2F94" w:rsidRDefault="00BC0891" w:rsidP="00BC0891">
            <w:pPr>
              <w:pStyle w:val="ListParagraph"/>
              <w:numPr>
                <w:ilvl w:val="0"/>
                <w:numId w:val="33"/>
              </w:numPr>
              <w:jc w:val="center"/>
              <w:rPr>
                <w:rFonts w:ascii="Cambria" w:hAnsi="Cambria"/>
                <w:bCs/>
              </w:rPr>
            </w:pPr>
          </w:p>
        </w:tc>
        <w:tc>
          <w:tcPr>
            <w:tcW w:w="3218" w:type="dxa"/>
          </w:tcPr>
          <w:p w:rsidR="00BC0891" w:rsidRPr="009C2F94" w:rsidRDefault="00BC0891" w:rsidP="00BC0891">
            <w:pPr>
              <w:ind w:left="107"/>
              <w:jc w:val="both"/>
              <w:rPr>
                <w:rFonts w:ascii="Cambria" w:hAnsi="Cambria"/>
                <w:sz w:val="24"/>
                <w:szCs w:val="24"/>
              </w:rPr>
            </w:pPr>
            <w:r w:rsidRPr="009C2F94">
              <w:rPr>
                <w:rFonts w:ascii="Cambria" w:hAnsi="Cambria"/>
                <w:sz w:val="24"/>
                <w:szCs w:val="24"/>
              </w:rPr>
              <w:t xml:space="preserve">Transmitter Spectrum emissions mask </w:t>
            </w:r>
          </w:p>
        </w:tc>
        <w:tc>
          <w:tcPr>
            <w:tcW w:w="4980" w:type="dxa"/>
          </w:tcPr>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TS 36.521-1 6.6.2.1 </w:t>
            </w:r>
          </w:p>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EN 301 908-13 (LTE) 4.2.3 </w:t>
            </w:r>
          </w:p>
          <w:p w:rsidR="00BC0891" w:rsidRPr="009C2F94" w:rsidRDefault="00BC0891" w:rsidP="00052CFD">
            <w:pPr>
              <w:spacing w:line="259" w:lineRule="auto"/>
              <w:rPr>
                <w:rFonts w:ascii="Cambria" w:hAnsi="Cambria"/>
                <w:sz w:val="24"/>
                <w:szCs w:val="24"/>
              </w:rPr>
            </w:pPr>
          </w:p>
        </w:tc>
        <w:tc>
          <w:tcPr>
            <w:tcW w:w="2693" w:type="dxa"/>
          </w:tcPr>
          <w:p w:rsidR="00BC0891" w:rsidRDefault="00BC0891" w:rsidP="00BC0891">
            <w:r w:rsidRPr="00181283">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EA0D4E">
        <w:trPr>
          <w:trHeight w:val="470"/>
        </w:trPr>
        <w:tc>
          <w:tcPr>
            <w:tcW w:w="1153" w:type="dxa"/>
          </w:tcPr>
          <w:p w:rsidR="00BC0891" w:rsidRPr="009C2F94" w:rsidRDefault="00BC0891" w:rsidP="00BC0891">
            <w:pPr>
              <w:pStyle w:val="ListParagraph"/>
              <w:numPr>
                <w:ilvl w:val="0"/>
                <w:numId w:val="33"/>
              </w:numPr>
              <w:jc w:val="center"/>
              <w:rPr>
                <w:rFonts w:ascii="Cambria" w:hAnsi="Cambria"/>
                <w:bCs/>
              </w:rPr>
            </w:pPr>
          </w:p>
        </w:tc>
        <w:tc>
          <w:tcPr>
            <w:tcW w:w="3218" w:type="dxa"/>
          </w:tcPr>
          <w:p w:rsidR="00BC0891" w:rsidRPr="009C2F94" w:rsidRDefault="00BC0891" w:rsidP="00BC0891">
            <w:pPr>
              <w:ind w:left="107"/>
              <w:rPr>
                <w:rFonts w:ascii="Cambria" w:hAnsi="Cambria"/>
                <w:sz w:val="24"/>
                <w:szCs w:val="24"/>
              </w:rPr>
            </w:pPr>
            <w:r w:rsidRPr="009C2F94">
              <w:rPr>
                <w:rFonts w:ascii="Cambria" w:hAnsi="Cambria"/>
                <w:sz w:val="24"/>
                <w:szCs w:val="24"/>
              </w:rPr>
              <w:t xml:space="preserve">Transmitter spurious emissions in active mode (Conducted) </w:t>
            </w:r>
          </w:p>
        </w:tc>
        <w:tc>
          <w:tcPr>
            <w:tcW w:w="4980" w:type="dxa"/>
          </w:tcPr>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TS 36.521-1 </w:t>
            </w:r>
            <w:r w:rsidR="00822246">
              <w:rPr>
                <w:rFonts w:ascii="Cambria" w:hAnsi="Cambria"/>
                <w:sz w:val="24"/>
                <w:szCs w:val="24"/>
              </w:rPr>
              <w:t xml:space="preserve">6.6.3.1, 6.6.3.2, </w:t>
            </w:r>
            <w:r w:rsidRPr="009C2F94">
              <w:rPr>
                <w:rFonts w:ascii="Cambria" w:hAnsi="Cambria"/>
                <w:sz w:val="24"/>
                <w:szCs w:val="24"/>
              </w:rPr>
              <w:t xml:space="preserve">6.6.3.3 </w:t>
            </w:r>
          </w:p>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EN 301 908-13 (LTE) 4.2.4 </w:t>
            </w:r>
          </w:p>
          <w:p w:rsidR="00BC0891" w:rsidRPr="009C2F94" w:rsidRDefault="00BC0891" w:rsidP="00052CFD">
            <w:pPr>
              <w:spacing w:line="259" w:lineRule="auto"/>
              <w:rPr>
                <w:rFonts w:ascii="Cambria" w:hAnsi="Cambria"/>
                <w:sz w:val="24"/>
                <w:szCs w:val="24"/>
              </w:rPr>
            </w:pPr>
          </w:p>
        </w:tc>
        <w:tc>
          <w:tcPr>
            <w:tcW w:w="2693" w:type="dxa"/>
          </w:tcPr>
          <w:p w:rsidR="00BC0891" w:rsidRDefault="00BC0891" w:rsidP="00BC0891">
            <w:r w:rsidRPr="00181283">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EA0D4E">
        <w:trPr>
          <w:trHeight w:val="470"/>
        </w:trPr>
        <w:tc>
          <w:tcPr>
            <w:tcW w:w="1153" w:type="dxa"/>
          </w:tcPr>
          <w:p w:rsidR="00BC0891" w:rsidRPr="009C2F94" w:rsidRDefault="00BC0891" w:rsidP="00BC0891">
            <w:pPr>
              <w:pStyle w:val="ListParagraph"/>
              <w:numPr>
                <w:ilvl w:val="0"/>
                <w:numId w:val="33"/>
              </w:numPr>
              <w:jc w:val="center"/>
              <w:rPr>
                <w:rFonts w:ascii="Cambria" w:hAnsi="Cambria"/>
                <w:bCs/>
              </w:rPr>
            </w:pPr>
          </w:p>
        </w:tc>
        <w:tc>
          <w:tcPr>
            <w:tcW w:w="3218" w:type="dxa"/>
          </w:tcPr>
          <w:p w:rsidR="00BC0891" w:rsidRPr="009C2F94" w:rsidRDefault="00BC0891" w:rsidP="00BC0891">
            <w:pPr>
              <w:ind w:left="107"/>
              <w:rPr>
                <w:rFonts w:ascii="Cambria" w:hAnsi="Cambria"/>
                <w:sz w:val="24"/>
                <w:szCs w:val="24"/>
              </w:rPr>
            </w:pPr>
            <w:r w:rsidRPr="009C2F94">
              <w:rPr>
                <w:rFonts w:ascii="Cambria" w:hAnsi="Cambria"/>
                <w:sz w:val="24"/>
                <w:szCs w:val="24"/>
              </w:rPr>
              <w:t xml:space="preserve">Receiver spurious emission in idle mode (Conducted)  </w:t>
            </w:r>
          </w:p>
        </w:tc>
        <w:tc>
          <w:tcPr>
            <w:tcW w:w="4980" w:type="dxa"/>
          </w:tcPr>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TS 36.521-1    7.9 </w:t>
            </w:r>
          </w:p>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EN 301 908-13 (LTE) 4.2.10 </w:t>
            </w:r>
          </w:p>
          <w:p w:rsidR="00BC0891" w:rsidRPr="009C2F94" w:rsidRDefault="00BC0891" w:rsidP="00052CFD">
            <w:pPr>
              <w:spacing w:line="259" w:lineRule="auto"/>
              <w:rPr>
                <w:rFonts w:ascii="Cambria" w:hAnsi="Cambria"/>
                <w:sz w:val="24"/>
                <w:szCs w:val="24"/>
              </w:rPr>
            </w:pPr>
          </w:p>
        </w:tc>
        <w:tc>
          <w:tcPr>
            <w:tcW w:w="2693" w:type="dxa"/>
          </w:tcPr>
          <w:p w:rsidR="00BC0891" w:rsidRDefault="00BC0891" w:rsidP="00BC0891">
            <w:r w:rsidRPr="00181283">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EA0D4E">
        <w:trPr>
          <w:trHeight w:val="470"/>
        </w:trPr>
        <w:tc>
          <w:tcPr>
            <w:tcW w:w="1153" w:type="dxa"/>
          </w:tcPr>
          <w:p w:rsidR="00BC0891" w:rsidRPr="009C2F94" w:rsidRDefault="00BC0891" w:rsidP="00BC0891">
            <w:pPr>
              <w:pStyle w:val="ListParagraph"/>
              <w:numPr>
                <w:ilvl w:val="0"/>
                <w:numId w:val="33"/>
              </w:numPr>
              <w:jc w:val="center"/>
              <w:rPr>
                <w:rFonts w:ascii="Cambria" w:hAnsi="Cambria"/>
                <w:bCs/>
              </w:rPr>
            </w:pPr>
          </w:p>
        </w:tc>
        <w:tc>
          <w:tcPr>
            <w:tcW w:w="3218" w:type="dxa"/>
          </w:tcPr>
          <w:p w:rsidR="00BC0891" w:rsidRPr="009C2F94" w:rsidRDefault="00BC0891" w:rsidP="00BC0891">
            <w:pPr>
              <w:ind w:left="107"/>
              <w:rPr>
                <w:rFonts w:ascii="Cambria" w:hAnsi="Cambria"/>
                <w:sz w:val="24"/>
                <w:szCs w:val="24"/>
              </w:rPr>
            </w:pPr>
            <w:r w:rsidRPr="009C2F94">
              <w:rPr>
                <w:rFonts w:ascii="Cambria" w:hAnsi="Cambria"/>
                <w:sz w:val="24"/>
                <w:szCs w:val="24"/>
              </w:rPr>
              <w:t xml:space="preserve">Frequency Stability </w:t>
            </w:r>
          </w:p>
        </w:tc>
        <w:tc>
          <w:tcPr>
            <w:tcW w:w="4980" w:type="dxa"/>
          </w:tcPr>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TS 36.521-1    6.5 </w:t>
            </w:r>
          </w:p>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EN 301 908-13 (LTE) </w:t>
            </w:r>
          </w:p>
          <w:p w:rsidR="00BC0891" w:rsidRPr="009C2F94" w:rsidRDefault="00BC0891" w:rsidP="00052CFD">
            <w:pPr>
              <w:spacing w:line="259" w:lineRule="auto"/>
              <w:rPr>
                <w:rFonts w:ascii="Cambria" w:hAnsi="Cambria"/>
                <w:sz w:val="24"/>
                <w:szCs w:val="24"/>
              </w:rPr>
            </w:pPr>
          </w:p>
        </w:tc>
        <w:tc>
          <w:tcPr>
            <w:tcW w:w="2693" w:type="dxa"/>
          </w:tcPr>
          <w:p w:rsidR="00BC0891" w:rsidRDefault="00BC0891" w:rsidP="00BC0891">
            <w:r w:rsidRPr="00181283">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EA0D4E">
        <w:trPr>
          <w:trHeight w:val="470"/>
        </w:trPr>
        <w:tc>
          <w:tcPr>
            <w:tcW w:w="1153" w:type="dxa"/>
          </w:tcPr>
          <w:p w:rsidR="00BC0891" w:rsidRPr="009C2F94" w:rsidRDefault="00BC0891" w:rsidP="00BC0891">
            <w:pPr>
              <w:pStyle w:val="ListParagraph"/>
              <w:numPr>
                <w:ilvl w:val="0"/>
                <w:numId w:val="33"/>
              </w:numPr>
              <w:jc w:val="center"/>
              <w:rPr>
                <w:rFonts w:ascii="Cambria" w:hAnsi="Cambria"/>
                <w:bCs/>
              </w:rPr>
            </w:pPr>
          </w:p>
        </w:tc>
        <w:tc>
          <w:tcPr>
            <w:tcW w:w="3218" w:type="dxa"/>
          </w:tcPr>
          <w:p w:rsidR="00BC0891" w:rsidRPr="009C2F94" w:rsidRDefault="00BC0891" w:rsidP="00BC0891">
            <w:pPr>
              <w:ind w:left="107"/>
              <w:rPr>
                <w:rFonts w:ascii="Cambria" w:hAnsi="Cambria"/>
                <w:sz w:val="24"/>
                <w:szCs w:val="24"/>
              </w:rPr>
            </w:pPr>
            <w:r w:rsidRPr="009C2F94">
              <w:rPr>
                <w:rFonts w:ascii="Cambria" w:hAnsi="Cambria"/>
                <w:sz w:val="24"/>
                <w:szCs w:val="24"/>
              </w:rPr>
              <w:t xml:space="preserve">Radiated spurious emissions </w:t>
            </w:r>
          </w:p>
        </w:tc>
        <w:tc>
          <w:tcPr>
            <w:tcW w:w="4980" w:type="dxa"/>
          </w:tcPr>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N/A </w:t>
            </w:r>
          </w:p>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EN 301 908-1 (UMTS/LTE) 4.2.2                                   </w:t>
            </w:r>
          </w:p>
          <w:p w:rsidR="00BC0891" w:rsidRPr="009C2F94" w:rsidRDefault="00BC0891" w:rsidP="00052CFD">
            <w:pPr>
              <w:spacing w:line="259" w:lineRule="auto"/>
              <w:rPr>
                <w:rFonts w:ascii="Cambria" w:hAnsi="Cambria"/>
                <w:sz w:val="24"/>
                <w:szCs w:val="24"/>
              </w:rPr>
            </w:pPr>
          </w:p>
        </w:tc>
        <w:tc>
          <w:tcPr>
            <w:tcW w:w="2693" w:type="dxa"/>
          </w:tcPr>
          <w:p w:rsidR="00BC0891" w:rsidRDefault="00BC0891" w:rsidP="00BC0891">
            <w:r w:rsidRPr="00181283">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EA0D4E">
        <w:trPr>
          <w:trHeight w:val="470"/>
        </w:trPr>
        <w:tc>
          <w:tcPr>
            <w:tcW w:w="1153" w:type="dxa"/>
          </w:tcPr>
          <w:p w:rsidR="00BC0891" w:rsidRPr="009C2F94" w:rsidRDefault="00BC0891" w:rsidP="00BC0891">
            <w:pPr>
              <w:pStyle w:val="ListParagraph"/>
              <w:numPr>
                <w:ilvl w:val="0"/>
                <w:numId w:val="33"/>
              </w:numPr>
              <w:jc w:val="center"/>
              <w:rPr>
                <w:rFonts w:ascii="Cambria" w:hAnsi="Cambria"/>
                <w:bCs/>
              </w:rPr>
            </w:pPr>
          </w:p>
        </w:tc>
        <w:tc>
          <w:tcPr>
            <w:tcW w:w="3218" w:type="dxa"/>
          </w:tcPr>
          <w:p w:rsidR="00BC0891" w:rsidRPr="009C2F94" w:rsidRDefault="00BC0891" w:rsidP="00BC0891">
            <w:pPr>
              <w:ind w:left="107"/>
              <w:rPr>
                <w:rFonts w:ascii="Cambria" w:hAnsi="Cambria"/>
                <w:sz w:val="24"/>
                <w:szCs w:val="24"/>
              </w:rPr>
            </w:pPr>
            <w:r w:rsidRPr="009C2F94">
              <w:rPr>
                <w:rFonts w:ascii="Cambria" w:hAnsi="Cambria"/>
                <w:sz w:val="24"/>
                <w:szCs w:val="24"/>
              </w:rPr>
              <w:t xml:space="preserve">General ON/OFF time mask </w:t>
            </w:r>
          </w:p>
        </w:tc>
        <w:tc>
          <w:tcPr>
            <w:tcW w:w="4980" w:type="dxa"/>
          </w:tcPr>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TS 36.521-1 6.3.4.1 </w:t>
            </w:r>
          </w:p>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EN 301 908-13 (LTE) </w:t>
            </w:r>
          </w:p>
        </w:tc>
        <w:tc>
          <w:tcPr>
            <w:tcW w:w="2693" w:type="dxa"/>
          </w:tcPr>
          <w:p w:rsidR="00BC0891" w:rsidRDefault="00BC0891" w:rsidP="00BC0891">
            <w:r w:rsidRPr="00181283">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EA0D4E">
        <w:trPr>
          <w:trHeight w:val="470"/>
        </w:trPr>
        <w:tc>
          <w:tcPr>
            <w:tcW w:w="1153" w:type="dxa"/>
          </w:tcPr>
          <w:p w:rsidR="00BC0891" w:rsidRPr="009C2F94" w:rsidRDefault="00BC0891" w:rsidP="00BC0891">
            <w:pPr>
              <w:pStyle w:val="ListParagraph"/>
              <w:numPr>
                <w:ilvl w:val="0"/>
                <w:numId w:val="33"/>
              </w:numPr>
              <w:jc w:val="center"/>
              <w:rPr>
                <w:rFonts w:ascii="Cambria" w:hAnsi="Cambria"/>
                <w:bCs/>
              </w:rPr>
            </w:pPr>
          </w:p>
        </w:tc>
        <w:tc>
          <w:tcPr>
            <w:tcW w:w="3218" w:type="dxa"/>
          </w:tcPr>
          <w:p w:rsidR="00BC0891" w:rsidRPr="009C2F94" w:rsidRDefault="00BC0891" w:rsidP="00BC0891">
            <w:pPr>
              <w:ind w:right="730"/>
              <w:jc w:val="both"/>
              <w:rPr>
                <w:rFonts w:ascii="Cambria" w:hAnsi="Cambria"/>
                <w:sz w:val="24"/>
                <w:szCs w:val="24"/>
              </w:rPr>
            </w:pPr>
            <w:r w:rsidRPr="009C2F94">
              <w:rPr>
                <w:rFonts w:ascii="Cambria" w:hAnsi="Cambria"/>
                <w:sz w:val="24"/>
                <w:szCs w:val="24"/>
              </w:rPr>
              <w:t xml:space="preserve">Power Control Absolute power tolerance </w:t>
            </w:r>
          </w:p>
        </w:tc>
        <w:tc>
          <w:tcPr>
            <w:tcW w:w="4980" w:type="dxa"/>
          </w:tcPr>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TS 36.521-1 6.3.5.1 </w:t>
            </w:r>
          </w:p>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EN 301 908-13 (LTE)  </w:t>
            </w:r>
          </w:p>
        </w:tc>
        <w:tc>
          <w:tcPr>
            <w:tcW w:w="2693" w:type="dxa"/>
          </w:tcPr>
          <w:p w:rsidR="00BC0891" w:rsidRDefault="00BC0891" w:rsidP="00BC0891">
            <w:r w:rsidRPr="00181283">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EA0D4E">
        <w:trPr>
          <w:trHeight w:val="470"/>
        </w:trPr>
        <w:tc>
          <w:tcPr>
            <w:tcW w:w="1153" w:type="dxa"/>
          </w:tcPr>
          <w:p w:rsidR="00BC0891" w:rsidRPr="009C2F94" w:rsidRDefault="00BC0891" w:rsidP="00BC0891">
            <w:pPr>
              <w:pStyle w:val="ListParagraph"/>
              <w:numPr>
                <w:ilvl w:val="0"/>
                <w:numId w:val="33"/>
              </w:numPr>
              <w:jc w:val="center"/>
              <w:rPr>
                <w:rFonts w:ascii="Cambria" w:hAnsi="Cambria"/>
                <w:bCs/>
              </w:rPr>
            </w:pPr>
          </w:p>
        </w:tc>
        <w:tc>
          <w:tcPr>
            <w:tcW w:w="3218" w:type="dxa"/>
          </w:tcPr>
          <w:p w:rsidR="00BC0891" w:rsidRPr="009C2F94" w:rsidRDefault="00BC0891" w:rsidP="00BC0891">
            <w:pPr>
              <w:jc w:val="both"/>
              <w:rPr>
                <w:rFonts w:ascii="Cambria" w:hAnsi="Cambria"/>
                <w:sz w:val="24"/>
                <w:szCs w:val="24"/>
              </w:rPr>
            </w:pPr>
            <w:r w:rsidRPr="009C2F94">
              <w:rPr>
                <w:rFonts w:ascii="Cambria" w:hAnsi="Cambria"/>
                <w:sz w:val="24"/>
                <w:szCs w:val="24"/>
              </w:rPr>
              <w:t xml:space="preserve">Receiver Reference sensitivity level </w:t>
            </w:r>
          </w:p>
        </w:tc>
        <w:tc>
          <w:tcPr>
            <w:tcW w:w="4980" w:type="dxa"/>
          </w:tcPr>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TS 36.521-1    7.3 </w:t>
            </w:r>
          </w:p>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EN 301 908-13 (LTE) 4.2.12 </w:t>
            </w:r>
          </w:p>
          <w:p w:rsidR="00BC0891" w:rsidRPr="009C2F94" w:rsidRDefault="00BC0891" w:rsidP="00052CFD">
            <w:pPr>
              <w:spacing w:line="259" w:lineRule="auto"/>
              <w:rPr>
                <w:rFonts w:ascii="Cambria" w:hAnsi="Cambria"/>
                <w:sz w:val="24"/>
                <w:szCs w:val="24"/>
              </w:rPr>
            </w:pPr>
          </w:p>
        </w:tc>
        <w:tc>
          <w:tcPr>
            <w:tcW w:w="2693" w:type="dxa"/>
          </w:tcPr>
          <w:p w:rsidR="00BC0891" w:rsidRDefault="00BC0891" w:rsidP="00BC0891">
            <w:r w:rsidRPr="00181283">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EA0D4E">
        <w:trPr>
          <w:trHeight w:val="470"/>
        </w:trPr>
        <w:tc>
          <w:tcPr>
            <w:tcW w:w="1153" w:type="dxa"/>
          </w:tcPr>
          <w:p w:rsidR="00BC0891" w:rsidRPr="009C2F94" w:rsidRDefault="00BC0891" w:rsidP="00BC0891">
            <w:pPr>
              <w:pStyle w:val="ListParagraph"/>
              <w:numPr>
                <w:ilvl w:val="0"/>
                <w:numId w:val="33"/>
              </w:numPr>
              <w:jc w:val="center"/>
              <w:rPr>
                <w:rFonts w:ascii="Cambria" w:hAnsi="Cambria"/>
                <w:bCs/>
              </w:rPr>
            </w:pPr>
          </w:p>
        </w:tc>
        <w:tc>
          <w:tcPr>
            <w:tcW w:w="3218" w:type="dxa"/>
          </w:tcPr>
          <w:p w:rsidR="00BC0891" w:rsidRPr="009C2F94" w:rsidRDefault="00BC0891" w:rsidP="00BC0891">
            <w:pPr>
              <w:rPr>
                <w:rFonts w:ascii="Cambria" w:hAnsi="Cambria"/>
                <w:sz w:val="24"/>
                <w:szCs w:val="24"/>
              </w:rPr>
            </w:pPr>
            <w:r w:rsidRPr="009C2F94">
              <w:rPr>
                <w:rFonts w:ascii="Cambria" w:hAnsi="Cambria"/>
                <w:sz w:val="24"/>
                <w:szCs w:val="24"/>
              </w:rPr>
              <w:t xml:space="preserve">Receiver Adjacent </w:t>
            </w:r>
          </w:p>
          <w:p w:rsidR="00BC0891" w:rsidRPr="009C2F94" w:rsidRDefault="00BC0891" w:rsidP="00BC0891">
            <w:pPr>
              <w:rPr>
                <w:rFonts w:ascii="Cambria" w:hAnsi="Cambria"/>
                <w:sz w:val="24"/>
                <w:szCs w:val="24"/>
              </w:rPr>
            </w:pPr>
            <w:r w:rsidRPr="009C2F94">
              <w:rPr>
                <w:rFonts w:ascii="Cambria" w:hAnsi="Cambria"/>
                <w:sz w:val="24"/>
                <w:szCs w:val="24"/>
              </w:rPr>
              <w:t xml:space="preserve">Channel Selectivity </w:t>
            </w:r>
          </w:p>
          <w:p w:rsidR="00BC0891" w:rsidRPr="009C2F94" w:rsidRDefault="00BC0891" w:rsidP="00BC0891">
            <w:pPr>
              <w:rPr>
                <w:rFonts w:ascii="Cambria" w:hAnsi="Cambria"/>
                <w:sz w:val="24"/>
                <w:szCs w:val="24"/>
              </w:rPr>
            </w:pPr>
            <w:r w:rsidRPr="009C2F94">
              <w:rPr>
                <w:rFonts w:ascii="Cambria" w:hAnsi="Cambria"/>
                <w:sz w:val="24"/>
                <w:szCs w:val="24"/>
              </w:rPr>
              <w:t xml:space="preserve">(ACS)  </w:t>
            </w:r>
          </w:p>
        </w:tc>
        <w:tc>
          <w:tcPr>
            <w:tcW w:w="4980" w:type="dxa"/>
          </w:tcPr>
          <w:p w:rsidR="00822246" w:rsidRDefault="00BC0891" w:rsidP="00052CFD">
            <w:pPr>
              <w:spacing w:line="259" w:lineRule="auto"/>
              <w:rPr>
                <w:rFonts w:ascii="Cambria" w:hAnsi="Cambria"/>
                <w:sz w:val="24"/>
                <w:szCs w:val="24"/>
              </w:rPr>
            </w:pPr>
            <w:r w:rsidRPr="009C2F94">
              <w:rPr>
                <w:rFonts w:ascii="Cambria" w:hAnsi="Cambria"/>
                <w:sz w:val="24"/>
                <w:szCs w:val="24"/>
              </w:rPr>
              <w:t xml:space="preserve">TS 36.521-1    7.5 </w:t>
            </w:r>
          </w:p>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EN 301 908-13 (LTE) 4.2.6 </w:t>
            </w:r>
          </w:p>
          <w:p w:rsidR="00BC0891" w:rsidRPr="009C2F94" w:rsidRDefault="00BC0891" w:rsidP="00052CFD">
            <w:pPr>
              <w:spacing w:line="259" w:lineRule="auto"/>
              <w:rPr>
                <w:rFonts w:ascii="Cambria" w:hAnsi="Cambria"/>
                <w:sz w:val="24"/>
                <w:szCs w:val="24"/>
              </w:rPr>
            </w:pPr>
          </w:p>
        </w:tc>
        <w:tc>
          <w:tcPr>
            <w:tcW w:w="2693" w:type="dxa"/>
          </w:tcPr>
          <w:p w:rsidR="00BC0891" w:rsidRDefault="00BC0891" w:rsidP="00BC0891">
            <w:r w:rsidRPr="00181283">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r w:rsidR="00BC0891" w:rsidRPr="009C2F94" w:rsidTr="00EA0D4E">
        <w:trPr>
          <w:trHeight w:val="470"/>
        </w:trPr>
        <w:tc>
          <w:tcPr>
            <w:tcW w:w="1153" w:type="dxa"/>
          </w:tcPr>
          <w:p w:rsidR="00BC0891" w:rsidRPr="009C2F94" w:rsidRDefault="00BC0891" w:rsidP="00BC0891">
            <w:pPr>
              <w:pStyle w:val="ListParagraph"/>
              <w:numPr>
                <w:ilvl w:val="0"/>
                <w:numId w:val="33"/>
              </w:numPr>
              <w:jc w:val="center"/>
              <w:rPr>
                <w:rFonts w:ascii="Cambria" w:hAnsi="Cambria"/>
                <w:bCs/>
              </w:rPr>
            </w:pPr>
          </w:p>
        </w:tc>
        <w:tc>
          <w:tcPr>
            <w:tcW w:w="3218" w:type="dxa"/>
          </w:tcPr>
          <w:p w:rsidR="00BC0891" w:rsidRPr="009C2F94" w:rsidRDefault="00BC0891" w:rsidP="00BC0891">
            <w:pPr>
              <w:rPr>
                <w:rFonts w:ascii="Cambria" w:hAnsi="Cambria"/>
                <w:sz w:val="24"/>
                <w:szCs w:val="24"/>
              </w:rPr>
            </w:pPr>
            <w:r w:rsidRPr="009C2F94">
              <w:rPr>
                <w:rFonts w:ascii="Cambria" w:hAnsi="Cambria"/>
                <w:sz w:val="24"/>
                <w:szCs w:val="24"/>
              </w:rPr>
              <w:t xml:space="preserve">Receiver In-band blocking </w:t>
            </w:r>
          </w:p>
        </w:tc>
        <w:tc>
          <w:tcPr>
            <w:tcW w:w="4980" w:type="dxa"/>
          </w:tcPr>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TS 36.521-1 7.6.1 </w:t>
            </w:r>
          </w:p>
          <w:p w:rsidR="00BC0891" w:rsidRPr="009C2F94" w:rsidRDefault="00BC0891" w:rsidP="00052CFD">
            <w:pPr>
              <w:spacing w:line="259" w:lineRule="auto"/>
              <w:rPr>
                <w:rFonts w:ascii="Cambria" w:hAnsi="Cambria"/>
                <w:sz w:val="24"/>
                <w:szCs w:val="24"/>
              </w:rPr>
            </w:pPr>
            <w:r w:rsidRPr="009C2F94">
              <w:rPr>
                <w:rFonts w:ascii="Cambria" w:hAnsi="Cambria"/>
                <w:sz w:val="24"/>
                <w:szCs w:val="24"/>
              </w:rPr>
              <w:t xml:space="preserve">EN 301 908-13 (LTE) 4.2.7 </w:t>
            </w:r>
          </w:p>
          <w:p w:rsidR="00BC0891" w:rsidRPr="009C2F94" w:rsidRDefault="00BC0891" w:rsidP="00052CFD">
            <w:pPr>
              <w:spacing w:line="259" w:lineRule="auto"/>
              <w:rPr>
                <w:rFonts w:ascii="Cambria" w:hAnsi="Cambria"/>
                <w:sz w:val="24"/>
                <w:szCs w:val="24"/>
              </w:rPr>
            </w:pPr>
          </w:p>
        </w:tc>
        <w:tc>
          <w:tcPr>
            <w:tcW w:w="2693" w:type="dxa"/>
          </w:tcPr>
          <w:p w:rsidR="00BC0891" w:rsidRDefault="00BC0891" w:rsidP="00BC0891">
            <w:r w:rsidRPr="00181283">
              <w:rPr>
                <w:rFonts w:ascii="Cambria" w:hAnsi="Cambria"/>
                <w:sz w:val="24"/>
                <w:szCs w:val="24"/>
              </w:rPr>
              <w:t xml:space="preserve">Compliance </w:t>
            </w:r>
          </w:p>
        </w:tc>
        <w:tc>
          <w:tcPr>
            <w:tcW w:w="1898" w:type="dxa"/>
          </w:tcPr>
          <w:p w:rsidR="00BC0891" w:rsidRPr="009C2F94" w:rsidRDefault="00BC0891" w:rsidP="00BC0891">
            <w:pPr>
              <w:jc w:val="both"/>
              <w:rPr>
                <w:rFonts w:ascii="Cambria" w:hAnsi="Cambria"/>
                <w:sz w:val="24"/>
                <w:szCs w:val="24"/>
              </w:rPr>
            </w:pPr>
          </w:p>
        </w:tc>
      </w:tr>
    </w:tbl>
    <w:p w:rsidR="008947E3" w:rsidRPr="009C2F94" w:rsidRDefault="008947E3" w:rsidP="008947E3">
      <w:pPr>
        <w:pStyle w:val="Heading2"/>
        <w:numPr>
          <w:ilvl w:val="0"/>
          <w:numId w:val="0"/>
        </w:numPr>
        <w:rPr>
          <w:rFonts w:ascii="Cambria" w:hAnsi="Cambria"/>
          <w:sz w:val="24"/>
          <w:szCs w:val="24"/>
        </w:rPr>
      </w:pPr>
    </w:p>
    <w:p w:rsidR="008947E3" w:rsidRPr="009C2F94" w:rsidRDefault="008947E3">
      <w:pPr>
        <w:rPr>
          <w:rFonts w:ascii="Cambria" w:eastAsiaTheme="majorEastAsia" w:hAnsi="Cambria" w:cstheme="majorBidi"/>
          <w:color w:val="2E74B5" w:themeColor="accent1" w:themeShade="BF"/>
          <w:sz w:val="24"/>
          <w:szCs w:val="24"/>
        </w:rPr>
      </w:pPr>
      <w:r w:rsidRPr="009C2F94">
        <w:rPr>
          <w:rFonts w:ascii="Cambria" w:hAnsi="Cambria"/>
          <w:sz w:val="24"/>
          <w:szCs w:val="24"/>
        </w:rPr>
        <w:br w:type="page"/>
      </w:r>
    </w:p>
    <w:p w:rsidR="008947E3" w:rsidRPr="009C2F94" w:rsidRDefault="008947E3" w:rsidP="008947E3">
      <w:pPr>
        <w:pStyle w:val="Heading2"/>
        <w:rPr>
          <w:rFonts w:ascii="Cambria" w:hAnsi="Cambria"/>
          <w:sz w:val="24"/>
          <w:szCs w:val="24"/>
        </w:rPr>
      </w:pPr>
      <w:r w:rsidRPr="009C2F94">
        <w:rPr>
          <w:rFonts w:ascii="Cambria" w:hAnsi="Cambria"/>
          <w:sz w:val="24"/>
          <w:szCs w:val="24"/>
        </w:rPr>
        <w:t>Technical Requirements for CDMA 2000</w:t>
      </w:r>
    </w:p>
    <w:tbl>
      <w:tblPr>
        <w:tblW w:w="13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3218"/>
        <w:gridCol w:w="4980"/>
        <w:gridCol w:w="2693"/>
        <w:gridCol w:w="1898"/>
      </w:tblGrid>
      <w:tr w:rsidR="008947E3" w:rsidRPr="009C2F94" w:rsidTr="00855D20">
        <w:trPr>
          <w:trHeight w:val="775"/>
        </w:trPr>
        <w:tc>
          <w:tcPr>
            <w:tcW w:w="1153" w:type="dxa"/>
            <w:shd w:val="clear" w:color="auto" w:fill="auto"/>
          </w:tcPr>
          <w:p w:rsidR="008947E3" w:rsidRPr="009C2F94" w:rsidRDefault="008947E3" w:rsidP="00855D20">
            <w:pPr>
              <w:jc w:val="center"/>
              <w:rPr>
                <w:rFonts w:ascii="Cambria" w:hAnsi="Cambria"/>
                <w:b/>
                <w:sz w:val="24"/>
                <w:szCs w:val="24"/>
              </w:rPr>
            </w:pPr>
            <w:r w:rsidRPr="009C2F94">
              <w:rPr>
                <w:rFonts w:ascii="Cambria" w:hAnsi="Cambria"/>
                <w:b/>
                <w:sz w:val="24"/>
                <w:szCs w:val="24"/>
              </w:rPr>
              <w:t>Clause</w:t>
            </w:r>
          </w:p>
        </w:tc>
        <w:tc>
          <w:tcPr>
            <w:tcW w:w="3218" w:type="dxa"/>
            <w:shd w:val="clear" w:color="auto" w:fill="auto"/>
          </w:tcPr>
          <w:p w:rsidR="008947E3" w:rsidRPr="009C2F94" w:rsidRDefault="008947E3" w:rsidP="00855D20">
            <w:pPr>
              <w:rPr>
                <w:rFonts w:ascii="Cambria" w:hAnsi="Cambria"/>
                <w:b/>
                <w:sz w:val="24"/>
                <w:szCs w:val="24"/>
              </w:rPr>
            </w:pPr>
            <w:r w:rsidRPr="009C2F94">
              <w:rPr>
                <w:rFonts w:ascii="Cambria" w:hAnsi="Cambria"/>
                <w:b/>
                <w:sz w:val="24"/>
                <w:szCs w:val="24"/>
              </w:rPr>
              <w:t>Parameter</w:t>
            </w:r>
          </w:p>
        </w:tc>
        <w:tc>
          <w:tcPr>
            <w:tcW w:w="4980" w:type="dxa"/>
            <w:shd w:val="clear" w:color="auto" w:fill="auto"/>
          </w:tcPr>
          <w:p w:rsidR="008947E3" w:rsidRPr="009C2F94" w:rsidRDefault="008947E3" w:rsidP="00855D20">
            <w:pPr>
              <w:rPr>
                <w:rFonts w:ascii="Cambria" w:hAnsi="Cambria"/>
                <w:b/>
                <w:sz w:val="24"/>
                <w:szCs w:val="24"/>
              </w:rPr>
            </w:pPr>
            <w:r w:rsidRPr="009C2F94">
              <w:rPr>
                <w:rFonts w:ascii="Cambria" w:hAnsi="Cambria"/>
                <w:b/>
                <w:sz w:val="24"/>
                <w:szCs w:val="24"/>
              </w:rPr>
              <w:t>Standard</w:t>
            </w:r>
          </w:p>
        </w:tc>
        <w:tc>
          <w:tcPr>
            <w:tcW w:w="2693" w:type="dxa"/>
            <w:shd w:val="clear" w:color="auto" w:fill="auto"/>
          </w:tcPr>
          <w:p w:rsidR="008947E3" w:rsidRPr="009C2F94" w:rsidRDefault="008947E3" w:rsidP="00855D20">
            <w:pPr>
              <w:rPr>
                <w:rFonts w:ascii="Cambria" w:hAnsi="Cambria"/>
                <w:b/>
                <w:sz w:val="24"/>
                <w:szCs w:val="24"/>
              </w:rPr>
            </w:pPr>
            <w:r w:rsidRPr="009C2F94">
              <w:rPr>
                <w:rFonts w:ascii="Cambria" w:hAnsi="Cambria"/>
                <w:b/>
                <w:sz w:val="24"/>
                <w:szCs w:val="24"/>
              </w:rPr>
              <w:t>Limits/ Results expected</w:t>
            </w:r>
          </w:p>
        </w:tc>
        <w:tc>
          <w:tcPr>
            <w:tcW w:w="1898" w:type="dxa"/>
          </w:tcPr>
          <w:p w:rsidR="008947E3" w:rsidRPr="009C2F94" w:rsidRDefault="008947E3" w:rsidP="00855D20">
            <w:pPr>
              <w:pStyle w:val="NoSpacing"/>
              <w:jc w:val="both"/>
              <w:rPr>
                <w:b/>
              </w:rPr>
            </w:pPr>
            <w:r w:rsidRPr="009C2F94">
              <w:rPr>
                <w:b/>
              </w:rPr>
              <w:t>Results</w:t>
            </w:r>
          </w:p>
        </w:tc>
      </w:tr>
      <w:tr w:rsidR="008947E3" w:rsidRPr="009C2F94" w:rsidTr="00855D20">
        <w:trPr>
          <w:trHeight w:val="470"/>
        </w:trPr>
        <w:tc>
          <w:tcPr>
            <w:tcW w:w="1153" w:type="dxa"/>
            <w:shd w:val="clear" w:color="auto" w:fill="auto"/>
          </w:tcPr>
          <w:p w:rsidR="008947E3" w:rsidRPr="009C2F94" w:rsidRDefault="008947E3" w:rsidP="008947E3">
            <w:pPr>
              <w:pStyle w:val="ListParagraph"/>
              <w:numPr>
                <w:ilvl w:val="0"/>
                <w:numId w:val="36"/>
              </w:numPr>
              <w:jc w:val="center"/>
              <w:rPr>
                <w:rFonts w:ascii="Cambria" w:hAnsi="Cambria"/>
                <w:bCs/>
              </w:rPr>
            </w:pPr>
          </w:p>
        </w:tc>
        <w:tc>
          <w:tcPr>
            <w:tcW w:w="3218" w:type="dxa"/>
            <w:shd w:val="clear" w:color="auto" w:fill="auto"/>
            <w:vAlign w:val="center"/>
          </w:tcPr>
          <w:p w:rsidR="008947E3" w:rsidRPr="009C2F94" w:rsidRDefault="008947E3" w:rsidP="00855D20">
            <w:pPr>
              <w:pStyle w:val="NoSpacing"/>
              <w:jc w:val="both"/>
              <w:rPr>
                <w:b/>
                <w:bCs/>
              </w:rPr>
            </w:pPr>
            <w:r w:rsidRPr="009C2F94">
              <w:rPr>
                <w:b/>
                <w:bCs/>
              </w:rPr>
              <w:t>Operating Frequency</w:t>
            </w:r>
          </w:p>
          <w:p w:rsidR="008947E3" w:rsidRPr="009C2F94" w:rsidRDefault="008947E3" w:rsidP="00855D20">
            <w:pPr>
              <w:pStyle w:val="NoSpacing"/>
              <w:jc w:val="both"/>
              <w:rPr>
                <w:b/>
                <w:bCs/>
              </w:rPr>
            </w:pPr>
          </w:p>
          <w:p w:rsidR="008947E3" w:rsidRPr="009C2F94" w:rsidRDefault="008947E3" w:rsidP="00855D20">
            <w:pPr>
              <w:pStyle w:val="NoSpacing"/>
              <w:jc w:val="both"/>
            </w:pPr>
            <w:r w:rsidRPr="009C2F94">
              <w:t>Mobile Handsets shall be capable of at least operating in the following frequency bands.</w:t>
            </w:r>
          </w:p>
          <w:p w:rsidR="004E3D8F" w:rsidRPr="009C2F94" w:rsidRDefault="004E3D8F" w:rsidP="004E3D8F">
            <w:pPr>
              <w:spacing w:after="120"/>
              <w:rPr>
                <w:rFonts w:ascii="Cambria" w:hAnsi="Cambria" w:cs="Times New Roman"/>
                <w:color w:val="000000"/>
                <w:sz w:val="24"/>
                <w:szCs w:val="24"/>
              </w:rPr>
            </w:pPr>
            <w:r w:rsidRPr="009C2F94">
              <w:rPr>
                <w:rFonts w:ascii="Cambria" w:hAnsi="Cambria" w:cs="Times New Roman"/>
                <w:b/>
                <w:bCs/>
                <w:color w:val="000000"/>
                <w:sz w:val="24"/>
                <w:szCs w:val="24"/>
              </w:rPr>
              <w:t>CDMA:</w:t>
            </w:r>
            <w:r w:rsidRPr="009C2F94">
              <w:rPr>
                <w:rFonts w:ascii="Cambria" w:hAnsi="Cambria" w:cs="Times New Roman"/>
                <w:color w:val="000000"/>
                <w:sz w:val="24"/>
                <w:szCs w:val="24"/>
              </w:rPr>
              <w:t xml:space="preserve"> 824-844 MHz (U/L) and 869-889 MHz (D/L)</w:t>
            </w:r>
          </w:p>
          <w:p w:rsidR="008947E3" w:rsidRPr="009C2F94" w:rsidRDefault="008947E3" w:rsidP="00855D20">
            <w:pPr>
              <w:spacing w:after="120"/>
              <w:jc w:val="both"/>
              <w:rPr>
                <w:rFonts w:ascii="Cambria" w:hAnsi="Cambria" w:cs="Times New Roman"/>
                <w:sz w:val="24"/>
                <w:szCs w:val="24"/>
              </w:rPr>
            </w:pPr>
          </w:p>
          <w:p w:rsidR="008947E3" w:rsidRPr="009C2F94" w:rsidRDefault="008947E3" w:rsidP="00855D20">
            <w:pPr>
              <w:spacing w:after="120"/>
              <w:jc w:val="both"/>
              <w:rPr>
                <w:rFonts w:ascii="Cambria" w:hAnsi="Cambria"/>
                <w:bCs/>
                <w:sz w:val="24"/>
                <w:szCs w:val="24"/>
              </w:rPr>
            </w:pPr>
            <w:r w:rsidRPr="009C2F94">
              <w:rPr>
                <w:rFonts w:ascii="Cambria" w:hAnsi="Cambria" w:cs="Times New Roman"/>
                <w:sz w:val="24"/>
                <w:szCs w:val="24"/>
              </w:rPr>
              <w:t xml:space="preserve">New bands adopted by DoT shall be automatically applicable to this ER. </w:t>
            </w:r>
            <w:r w:rsidRPr="009C2F94">
              <w:rPr>
                <w:rFonts w:ascii="Cambria" w:hAnsi="Cambria"/>
                <w:sz w:val="24"/>
                <w:szCs w:val="24"/>
              </w:rPr>
              <w:t xml:space="preserve">   </w:t>
            </w:r>
          </w:p>
        </w:tc>
        <w:tc>
          <w:tcPr>
            <w:tcW w:w="4980" w:type="dxa"/>
            <w:shd w:val="clear" w:color="auto" w:fill="auto"/>
            <w:vAlign w:val="center"/>
          </w:tcPr>
          <w:p w:rsidR="008947E3" w:rsidRPr="009C2F94" w:rsidRDefault="008947E3" w:rsidP="00855D20">
            <w:pPr>
              <w:rPr>
                <w:rFonts w:ascii="Cambria" w:hAnsi="Cambria"/>
                <w:bCs/>
                <w:sz w:val="24"/>
                <w:szCs w:val="24"/>
              </w:rPr>
            </w:pPr>
            <w:r w:rsidRPr="009C2F94">
              <w:rPr>
                <w:rFonts w:ascii="Cambria" w:hAnsi="Cambria"/>
                <w:bCs/>
                <w:sz w:val="24"/>
                <w:szCs w:val="24"/>
              </w:rPr>
              <w:t>Current National Frequency Allocation Plan</w:t>
            </w:r>
          </w:p>
        </w:tc>
        <w:tc>
          <w:tcPr>
            <w:tcW w:w="2693" w:type="dxa"/>
            <w:shd w:val="clear" w:color="auto" w:fill="auto"/>
          </w:tcPr>
          <w:p w:rsidR="008947E3" w:rsidRPr="009C2F94" w:rsidRDefault="008947E3" w:rsidP="00822246">
            <w:pPr>
              <w:rPr>
                <w:rFonts w:ascii="Cambria" w:hAnsi="Cambria"/>
                <w:sz w:val="24"/>
                <w:szCs w:val="24"/>
              </w:rPr>
            </w:pPr>
            <w:r w:rsidRPr="009C2F94">
              <w:rPr>
                <w:rFonts w:ascii="Cambria" w:hAnsi="Cambria"/>
                <w:sz w:val="24"/>
                <w:szCs w:val="24"/>
              </w:rPr>
              <w:t xml:space="preserve">Compliance </w:t>
            </w:r>
          </w:p>
        </w:tc>
        <w:tc>
          <w:tcPr>
            <w:tcW w:w="1898" w:type="dxa"/>
          </w:tcPr>
          <w:p w:rsidR="008947E3" w:rsidRPr="009C2F94" w:rsidRDefault="008947E3" w:rsidP="00855D20">
            <w:pPr>
              <w:jc w:val="both"/>
              <w:rPr>
                <w:rFonts w:ascii="Cambria" w:hAnsi="Cambria"/>
                <w:sz w:val="24"/>
                <w:szCs w:val="24"/>
              </w:rPr>
            </w:pPr>
          </w:p>
        </w:tc>
      </w:tr>
      <w:tr w:rsidR="002E7A3B" w:rsidRPr="009C2F94" w:rsidTr="00855D20">
        <w:trPr>
          <w:trHeight w:val="470"/>
        </w:trPr>
        <w:tc>
          <w:tcPr>
            <w:tcW w:w="1153" w:type="dxa"/>
            <w:shd w:val="clear" w:color="auto" w:fill="auto"/>
          </w:tcPr>
          <w:p w:rsidR="002E7A3B" w:rsidRPr="009C2F94" w:rsidRDefault="002E7A3B" w:rsidP="002E7A3B">
            <w:pPr>
              <w:pStyle w:val="ListParagraph"/>
              <w:numPr>
                <w:ilvl w:val="0"/>
                <w:numId w:val="36"/>
              </w:numPr>
              <w:jc w:val="center"/>
              <w:rPr>
                <w:rFonts w:ascii="Cambria" w:hAnsi="Cambria"/>
                <w:bCs/>
              </w:rPr>
            </w:pPr>
          </w:p>
        </w:tc>
        <w:tc>
          <w:tcPr>
            <w:tcW w:w="3218" w:type="dxa"/>
            <w:shd w:val="clear" w:color="auto" w:fill="auto"/>
            <w:vAlign w:val="center"/>
          </w:tcPr>
          <w:p w:rsidR="002E7A3B" w:rsidRPr="009C2F94" w:rsidRDefault="002E7A3B" w:rsidP="002E7A3B">
            <w:pPr>
              <w:pStyle w:val="NoSpacing"/>
              <w:jc w:val="both"/>
              <w:rPr>
                <w:b/>
                <w:bCs/>
              </w:rPr>
            </w:pPr>
            <w:r w:rsidRPr="009C2F94">
              <w:rPr>
                <w:b/>
                <w:bCs/>
              </w:rPr>
              <w:t>Requirements- Test Cases</w:t>
            </w:r>
          </w:p>
        </w:tc>
        <w:tc>
          <w:tcPr>
            <w:tcW w:w="4980" w:type="dxa"/>
            <w:shd w:val="clear" w:color="auto" w:fill="auto"/>
            <w:vAlign w:val="center"/>
          </w:tcPr>
          <w:p w:rsidR="002E7A3B" w:rsidRPr="009C2F94" w:rsidRDefault="002E7A3B" w:rsidP="002E7A3B">
            <w:pPr>
              <w:rPr>
                <w:rFonts w:ascii="Cambria" w:hAnsi="Cambria"/>
                <w:bCs/>
                <w:sz w:val="24"/>
                <w:szCs w:val="24"/>
              </w:rPr>
            </w:pPr>
          </w:p>
        </w:tc>
        <w:tc>
          <w:tcPr>
            <w:tcW w:w="2693" w:type="dxa"/>
            <w:shd w:val="clear" w:color="auto" w:fill="auto"/>
          </w:tcPr>
          <w:p w:rsidR="002E7A3B" w:rsidRDefault="002E7A3B" w:rsidP="002E7A3B">
            <w:r w:rsidRPr="00CF0930">
              <w:rPr>
                <w:rFonts w:ascii="Cambria" w:hAnsi="Cambria"/>
                <w:sz w:val="24"/>
                <w:szCs w:val="24"/>
              </w:rPr>
              <w:t xml:space="preserve">Compliance </w:t>
            </w:r>
          </w:p>
        </w:tc>
        <w:tc>
          <w:tcPr>
            <w:tcW w:w="1898" w:type="dxa"/>
          </w:tcPr>
          <w:p w:rsidR="002E7A3B" w:rsidRPr="009C2F94" w:rsidRDefault="002E7A3B" w:rsidP="002E7A3B">
            <w:pPr>
              <w:jc w:val="both"/>
              <w:rPr>
                <w:rFonts w:ascii="Cambria" w:hAnsi="Cambria"/>
                <w:sz w:val="24"/>
                <w:szCs w:val="24"/>
              </w:rPr>
            </w:pPr>
          </w:p>
        </w:tc>
      </w:tr>
      <w:tr w:rsidR="002E7A3B" w:rsidRPr="009C2F94" w:rsidTr="00570667">
        <w:trPr>
          <w:trHeight w:val="470"/>
        </w:trPr>
        <w:tc>
          <w:tcPr>
            <w:tcW w:w="1153" w:type="dxa"/>
            <w:shd w:val="clear" w:color="auto" w:fill="auto"/>
          </w:tcPr>
          <w:p w:rsidR="002E7A3B" w:rsidRPr="009C2F94" w:rsidRDefault="002E7A3B" w:rsidP="002E7A3B">
            <w:pPr>
              <w:pStyle w:val="ListParagraph"/>
              <w:numPr>
                <w:ilvl w:val="0"/>
                <w:numId w:val="36"/>
              </w:numPr>
              <w:jc w:val="center"/>
              <w:rPr>
                <w:rFonts w:ascii="Cambria" w:hAnsi="Cambria"/>
                <w:bCs/>
              </w:rPr>
            </w:pPr>
          </w:p>
        </w:tc>
        <w:tc>
          <w:tcPr>
            <w:tcW w:w="3218" w:type="dxa"/>
            <w:shd w:val="clear" w:color="auto" w:fill="auto"/>
          </w:tcPr>
          <w:p w:rsidR="002E7A3B" w:rsidRPr="009C2F94" w:rsidRDefault="002E7A3B" w:rsidP="002E7A3B">
            <w:pPr>
              <w:spacing w:after="0"/>
              <w:ind w:left="107"/>
              <w:rPr>
                <w:rFonts w:ascii="Cambria" w:hAnsi="Cambria"/>
                <w:sz w:val="24"/>
                <w:szCs w:val="24"/>
              </w:rPr>
            </w:pPr>
            <w:r w:rsidRPr="009C2F94">
              <w:rPr>
                <w:rFonts w:ascii="Cambria" w:hAnsi="Cambria"/>
                <w:sz w:val="24"/>
                <w:szCs w:val="24"/>
              </w:rPr>
              <w:t xml:space="preserve">Transmitter Maximum output power </w:t>
            </w:r>
          </w:p>
        </w:tc>
        <w:tc>
          <w:tcPr>
            <w:tcW w:w="4980" w:type="dxa"/>
            <w:shd w:val="clear" w:color="auto" w:fill="auto"/>
          </w:tcPr>
          <w:p w:rsidR="002E7A3B" w:rsidRPr="009C2F94" w:rsidRDefault="002E7A3B" w:rsidP="002E7A3B">
            <w:pPr>
              <w:spacing w:after="0"/>
              <w:ind w:left="108"/>
              <w:rPr>
                <w:rFonts w:ascii="Cambria" w:hAnsi="Cambria"/>
                <w:sz w:val="24"/>
                <w:szCs w:val="24"/>
              </w:rPr>
            </w:pPr>
            <w:r w:rsidRPr="009C2F94">
              <w:rPr>
                <w:rFonts w:ascii="Cambria" w:hAnsi="Cambria"/>
                <w:sz w:val="24"/>
                <w:szCs w:val="24"/>
              </w:rPr>
              <w:t xml:space="preserve">1x: S0011   4.4.5 </w:t>
            </w:r>
          </w:p>
          <w:p w:rsidR="002E7A3B" w:rsidRPr="009C2F94" w:rsidRDefault="002E7A3B" w:rsidP="002E7A3B">
            <w:pPr>
              <w:spacing w:after="0"/>
              <w:ind w:left="107"/>
              <w:rPr>
                <w:rFonts w:ascii="Cambria" w:hAnsi="Cambria"/>
                <w:sz w:val="24"/>
                <w:szCs w:val="24"/>
              </w:rPr>
            </w:pPr>
            <w:r w:rsidRPr="009C2F94">
              <w:rPr>
                <w:rFonts w:ascii="Cambria" w:hAnsi="Cambria"/>
                <w:sz w:val="24"/>
                <w:szCs w:val="24"/>
              </w:rPr>
              <w:t xml:space="preserve">EN 301 908-04 (CDMA) 4.2.3 </w:t>
            </w:r>
          </w:p>
          <w:p w:rsidR="002E7A3B" w:rsidRPr="009C2F94" w:rsidRDefault="002E7A3B" w:rsidP="002E7A3B">
            <w:pPr>
              <w:spacing w:after="0"/>
              <w:ind w:left="108"/>
              <w:rPr>
                <w:rFonts w:ascii="Cambria" w:hAnsi="Cambria"/>
                <w:sz w:val="24"/>
                <w:szCs w:val="24"/>
              </w:rPr>
            </w:pPr>
          </w:p>
        </w:tc>
        <w:tc>
          <w:tcPr>
            <w:tcW w:w="2693" w:type="dxa"/>
            <w:shd w:val="clear" w:color="auto" w:fill="auto"/>
          </w:tcPr>
          <w:p w:rsidR="002E7A3B" w:rsidRDefault="002E7A3B" w:rsidP="002E7A3B">
            <w:r w:rsidRPr="00CF0930">
              <w:rPr>
                <w:rFonts w:ascii="Cambria" w:hAnsi="Cambria"/>
                <w:sz w:val="24"/>
                <w:szCs w:val="24"/>
              </w:rPr>
              <w:t xml:space="preserve">Compliance </w:t>
            </w:r>
          </w:p>
        </w:tc>
        <w:tc>
          <w:tcPr>
            <w:tcW w:w="1898" w:type="dxa"/>
          </w:tcPr>
          <w:p w:rsidR="002E7A3B" w:rsidRPr="009C2F94" w:rsidRDefault="002E7A3B" w:rsidP="002E7A3B">
            <w:pPr>
              <w:jc w:val="both"/>
              <w:rPr>
                <w:rFonts w:ascii="Cambria" w:hAnsi="Cambria"/>
                <w:sz w:val="24"/>
                <w:szCs w:val="24"/>
              </w:rPr>
            </w:pPr>
          </w:p>
        </w:tc>
      </w:tr>
      <w:tr w:rsidR="002E7A3B" w:rsidRPr="009C2F94" w:rsidTr="00570667">
        <w:trPr>
          <w:trHeight w:val="470"/>
        </w:trPr>
        <w:tc>
          <w:tcPr>
            <w:tcW w:w="1153" w:type="dxa"/>
            <w:shd w:val="clear" w:color="auto" w:fill="auto"/>
          </w:tcPr>
          <w:p w:rsidR="002E7A3B" w:rsidRPr="009C2F94" w:rsidRDefault="002E7A3B" w:rsidP="002E7A3B">
            <w:pPr>
              <w:pStyle w:val="ListParagraph"/>
              <w:numPr>
                <w:ilvl w:val="0"/>
                <w:numId w:val="36"/>
              </w:numPr>
              <w:jc w:val="center"/>
              <w:rPr>
                <w:rFonts w:ascii="Cambria" w:hAnsi="Cambria"/>
                <w:bCs/>
              </w:rPr>
            </w:pPr>
          </w:p>
        </w:tc>
        <w:tc>
          <w:tcPr>
            <w:tcW w:w="3218" w:type="dxa"/>
            <w:shd w:val="clear" w:color="auto" w:fill="auto"/>
          </w:tcPr>
          <w:p w:rsidR="002E7A3B" w:rsidRPr="009C2F94" w:rsidRDefault="002E7A3B" w:rsidP="002E7A3B">
            <w:pPr>
              <w:spacing w:after="0"/>
              <w:ind w:left="107"/>
              <w:jc w:val="both"/>
              <w:rPr>
                <w:rFonts w:ascii="Cambria" w:hAnsi="Cambria"/>
                <w:sz w:val="24"/>
                <w:szCs w:val="24"/>
              </w:rPr>
            </w:pPr>
            <w:r w:rsidRPr="009C2F94">
              <w:rPr>
                <w:rFonts w:ascii="Cambria" w:hAnsi="Cambria"/>
                <w:sz w:val="24"/>
                <w:szCs w:val="24"/>
              </w:rPr>
              <w:t xml:space="preserve">Transmitter Spectrum emissions mask </w:t>
            </w:r>
          </w:p>
        </w:tc>
        <w:tc>
          <w:tcPr>
            <w:tcW w:w="4980" w:type="dxa"/>
            <w:shd w:val="clear" w:color="auto" w:fill="auto"/>
          </w:tcPr>
          <w:p w:rsidR="002E7A3B" w:rsidRPr="009C2F94" w:rsidRDefault="002E7A3B" w:rsidP="002E7A3B">
            <w:pPr>
              <w:spacing w:after="0"/>
              <w:ind w:left="108"/>
              <w:rPr>
                <w:rFonts w:ascii="Cambria" w:hAnsi="Cambria"/>
                <w:sz w:val="24"/>
                <w:szCs w:val="24"/>
              </w:rPr>
            </w:pPr>
            <w:r w:rsidRPr="009C2F94">
              <w:rPr>
                <w:rFonts w:ascii="Cambria" w:hAnsi="Cambria"/>
                <w:sz w:val="24"/>
                <w:szCs w:val="24"/>
              </w:rPr>
              <w:t xml:space="preserve">1x: S0011    4.5.1 </w:t>
            </w:r>
          </w:p>
          <w:p w:rsidR="002E7A3B" w:rsidRPr="009C2F94" w:rsidRDefault="002E7A3B" w:rsidP="002E7A3B">
            <w:pPr>
              <w:spacing w:after="0"/>
              <w:ind w:left="108"/>
              <w:rPr>
                <w:rFonts w:ascii="Cambria" w:hAnsi="Cambria"/>
                <w:sz w:val="24"/>
                <w:szCs w:val="24"/>
              </w:rPr>
            </w:pPr>
            <w:r w:rsidRPr="009C2F94">
              <w:rPr>
                <w:rFonts w:ascii="Cambria" w:hAnsi="Cambria"/>
                <w:sz w:val="24"/>
                <w:szCs w:val="24"/>
              </w:rPr>
              <w:t>EN 301 908-04 (CDMA) 4.2.2</w:t>
            </w:r>
          </w:p>
        </w:tc>
        <w:tc>
          <w:tcPr>
            <w:tcW w:w="2693" w:type="dxa"/>
            <w:shd w:val="clear" w:color="auto" w:fill="auto"/>
          </w:tcPr>
          <w:p w:rsidR="002E7A3B" w:rsidRDefault="002E7A3B" w:rsidP="002E7A3B">
            <w:r w:rsidRPr="00CF0930">
              <w:rPr>
                <w:rFonts w:ascii="Cambria" w:hAnsi="Cambria"/>
                <w:sz w:val="24"/>
                <w:szCs w:val="24"/>
              </w:rPr>
              <w:t xml:space="preserve">Compliance </w:t>
            </w:r>
          </w:p>
        </w:tc>
        <w:tc>
          <w:tcPr>
            <w:tcW w:w="1898" w:type="dxa"/>
          </w:tcPr>
          <w:p w:rsidR="002E7A3B" w:rsidRPr="009C2F94" w:rsidRDefault="002E7A3B" w:rsidP="002E7A3B">
            <w:pPr>
              <w:jc w:val="both"/>
              <w:rPr>
                <w:rFonts w:ascii="Cambria" w:hAnsi="Cambria"/>
                <w:sz w:val="24"/>
                <w:szCs w:val="24"/>
              </w:rPr>
            </w:pPr>
          </w:p>
        </w:tc>
      </w:tr>
      <w:tr w:rsidR="002E7A3B" w:rsidRPr="009C2F94" w:rsidTr="00570667">
        <w:trPr>
          <w:trHeight w:val="470"/>
        </w:trPr>
        <w:tc>
          <w:tcPr>
            <w:tcW w:w="1153" w:type="dxa"/>
            <w:shd w:val="clear" w:color="auto" w:fill="auto"/>
          </w:tcPr>
          <w:p w:rsidR="002E7A3B" w:rsidRPr="009C2F94" w:rsidRDefault="002E7A3B" w:rsidP="002E7A3B">
            <w:pPr>
              <w:pStyle w:val="ListParagraph"/>
              <w:numPr>
                <w:ilvl w:val="0"/>
                <w:numId w:val="36"/>
              </w:numPr>
              <w:jc w:val="center"/>
              <w:rPr>
                <w:rFonts w:ascii="Cambria" w:hAnsi="Cambria"/>
                <w:bCs/>
              </w:rPr>
            </w:pPr>
          </w:p>
        </w:tc>
        <w:tc>
          <w:tcPr>
            <w:tcW w:w="3218" w:type="dxa"/>
            <w:shd w:val="clear" w:color="auto" w:fill="auto"/>
          </w:tcPr>
          <w:p w:rsidR="002E7A3B" w:rsidRPr="009C2F94" w:rsidRDefault="002E7A3B" w:rsidP="002E7A3B">
            <w:pPr>
              <w:spacing w:after="0"/>
              <w:ind w:left="107"/>
              <w:rPr>
                <w:rFonts w:ascii="Cambria" w:hAnsi="Cambria"/>
                <w:sz w:val="24"/>
                <w:szCs w:val="24"/>
              </w:rPr>
            </w:pPr>
            <w:r w:rsidRPr="009C2F94">
              <w:rPr>
                <w:rFonts w:ascii="Cambria" w:hAnsi="Cambria"/>
                <w:sz w:val="24"/>
                <w:szCs w:val="24"/>
              </w:rPr>
              <w:t xml:space="preserve">Transmitter spurious emissions in active mode (Conducted) </w:t>
            </w:r>
          </w:p>
        </w:tc>
        <w:tc>
          <w:tcPr>
            <w:tcW w:w="4980" w:type="dxa"/>
            <w:shd w:val="clear" w:color="auto" w:fill="auto"/>
          </w:tcPr>
          <w:p w:rsidR="002E7A3B" w:rsidRPr="009C2F94" w:rsidRDefault="002E7A3B" w:rsidP="002E7A3B">
            <w:pPr>
              <w:spacing w:after="0"/>
              <w:ind w:left="108"/>
              <w:rPr>
                <w:rFonts w:ascii="Cambria" w:hAnsi="Cambria"/>
                <w:sz w:val="24"/>
                <w:szCs w:val="24"/>
              </w:rPr>
            </w:pPr>
            <w:r w:rsidRPr="009C2F94">
              <w:rPr>
                <w:rFonts w:ascii="Cambria" w:hAnsi="Cambria"/>
                <w:sz w:val="24"/>
                <w:szCs w:val="24"/>
              </w:rPr>
              <w:t xml:space="preserve">1x: S0011    4.5.1 </w:t>
            </w:r>
          </w:p>
          <w:p w:rsidR="002E7A3B" w:rsidRPr="009C2F94" w:rsidRDefault="002E7A3B" w:rsidP="002E7A3B">
            <w:pPr>
              <w:spacing w:after="0"/>
              <w:ind w:left="108"/>
              <w:rPr>
                <w:rFonts w:ascii="Cambria" w:hAnsi="Cambria"/>
                <w:sz w:val="24"/>
                <w:szCs w:val="24"/>
              </w:rPr>
            </w:pPr>
            <w:r w:rsidRPr="009C2F94">
              <w:rPr>
                <w:rFonts w:ascii="Cambria" w:hAnsi="Cambria"/>
                <w:sz w:val="24"/>
                <w:szCs w:val="24"/>
              </w:rPr>
              <w:t>EN 301 908-04 (CDMA) 4.2.2</w:t>
            </w:r>
          </w:p>
        </w:tc>
        <w:tc>
          <w:tcPr>
            <w:tcW w:w="2693" w:type="dxa"/>
            <w:shd w:val="clear" w:color="auto" w:fill="auto"/>
          </w:tcPr>
          <w:p w:rsidR="002E7A3B" w:rsidRDefault="002E7A3B" w:rsidP="002E7A3B">
            <w:r w:rsidRPr="00CF0930">
              <w:rPr>
                <w:rFonts w:ascii="Cambria" w:hAnsi="Cambria"/>
                <w:sz w:val="24"/>
                <w:szCs w:val="24"/>
              </w:rPr>
              <w:t xml:space="preserve">Compliance </w:t>
            </w:r>
          </w:p>
        </w:tc>
        <w:tc>
          <w:tcPr>
            <w:tcW w:w="1898" w:type="dxa"/>
          </w:tcPr>
          <w:p w:rsidR="002E7A3B" w:rsidRPr="009C2F94" w:rsidRDefault="002E7A3B" w:rsidP="002E7A3B">
            <w:pPr>
              <w:jc w:val="both"/>
              <w:rPr>
                <w:rFonts w:ascii="Cambria" w:hAnsi="Cambria"/>
                <w:sz w:val="24"/>
                <w:szCs w:val="24"/>
              </w:rPr>
            </w:pPr>
          </w:p>
        </w:tc>
      </w:tr>
      <w:tr w:rsidR="002E7A3B" w:rsidRPr="009C2F94" w:rsidTr="00570667">
        <w:trPr>
          <w:trHeight w:val="470"/>
        </w:trPr>
        <w:tc>
          <w:tcPr>
            <w:tcW w:w="1153" w:type="dxa"/>
            <w:shd w:val="clear" w:color="auto" w:fill="auto"/>
          </w:tcPr>
          <w:p w:rsidR="002E7A3B" w:rsidRPr="009C2F94" w:rsidRDefault="002E7A3B" w:rsidP="002E7A3B">
            <w:pPr>
              <w:pStyle w:val="ListParagraph"/>
              <w:numPr>
                <w:ilvl w:val="0"/>
                <w:numId w:val="36"/>
              </w:numPr>
              <w:jc w:val="center"/>
              <w:rPr>
                <w:rFonts w:ascii="Cambria" w:hAnsi="Cambria"/>
                <w:bCs/>
              </w:rPr>
            </w:pPr>
          </w:p>
        </w:tc>
        <w:tc>
          <w:tcPr>
            <w:tcW w:w="3218" w:type="dxa"/>
            <w:shd w:val="clear" w:color="auto" w:fill="auto"/>
          </w:tcPr>
          <w:p w:rsidR="002E7A3B" w:rsidRPr="009C2F94" w:rsidRDefault="002E7A3B" w:rsidP="002E7A3B">
            <w:pPr>
              <w:spacing w:after="0"/>
              <w:ind w:left="107"/>
              <w:rPr>
                <w:rFonts w:ascii="Cambria" w:hAnsi="Cambria"/>
                <w:sz w:val="24"/>
                <w:szCs w:val="24"/>
              </w:rPr>
            </w:pPr>
            <w:r w:rsidRPr="009C2F94">
              <w:rPr>
                <w:rFonts w:ascii="Cambria" w:hAnsi="Cambria"/>
                <w:sz w:val="24"/>
                <w:szCs w:val="24"/>
              </w:rPr>
              <w:t xml:space="preserve">Receiver spurious emission in idle mode (Conducted)  </w:t>
            </w:r>
          </w:p>
        </w:tc>
        <w:tc>
          <w:tcPr>
            <w:tcW w:w="4980" w:type="dxa"/>
            <w:shd w:val="clear" w:color="auto" w:fill="auto"/>
          </w:tcPr>
          <w:p w:rsidR="002E7A3B" w:rsidRPr="009C2F94" w:rsidRDefault="002E7A3B" w:rsidP="002E7A3B">
            <w:pPr>
              <w:spacing w:after="0"/>
              <w:ind w:left="108"/>
              <w:rPr>
                <w:rFonts w:ascii="Cambria" w:hAnsi="Cambria"/>
                <w:sz w:val="24"/>
                <w:szCs w:val="24"/>
              </w:rPr>
            </w:pPr>
            <w:r w:rsidRPr="009C2F94">
              <w:rPr>
                <w:rFonts w:ascii="Cambria" w:hAnsi="Cambria"/>
                <w:sz w:val="24"/>
                <w:szCs w:val="24"/>
              </w:rPr>
              <w:t xml:space="preserve">1x: S0011       3.6 </w:t>
            </w:r>
          </w:p>
          <w:p w:rsidR="002E7A3B" w:rsidRPr="009C2F94" w:rsidRDefault="002E7A3B" w:rsidP="002E7A3B">
            <w:pPr>
              <w:spacing w:after="0"/>
              <w:ind w:left="108"/>
              <w:rPr>
                <w:rFonts w:ascii="Cambria" w:hAnsi="Cambria"/>
                <w:sz w:val="24"/>
                <w:szCs w:val="24"/>
              </w:rPr>
            </w:pPr>
            <w:r w:rsidRPr="009C2F94">
              <w:rPr>
                <w:rFonts w:ascii="Cambria" w:hAnsi="Cambria"/>
                <w:sz w:val="24"/>
                <w:szCs w:val="24"/>
              </w:rPr>
              <w:t>EN 301 908-04 (CDMA) 4.2.5</w:t>
            </w:r>
          </w:p>
        </w:tc>
        <w:tc>
          <w:tcPr>
            <w:tcW w:w="2693" w:type="dxa"/>
            <w:shd w:val="clear" w:color="auto" w:fill="auto"/>
          </w:tcPr>
          <w:p w:rsidR="002E7A3B" w:rsidRDefault="002E7A3B" w:rsidP="002E7A3B">
            <w:r w:rsidRPr="00CF0930">
              <w:rPr>
                <w:rFonts w:ascii="Cambria" w:hAnsi="Cambria"/>
                <w:sz w:val="24"/>
                <w:szCs w:val="24"/>
              </w:rPr>
              <w:t xml:space="preserve">Compliance </w:t>
            </w:r>
          </w:p>
        </w:tc>
        <w:tc>
          <w:tcPr>
            <w:tcW w:w="1898" w:type="dxa"/>
          </w:tcPr>
          <w:p w:rsidR="002E7A3B" w:rsidRPr="009C2F94" w:rsidRDefault="002E7A3B" w:rsidP="002E7A3B">
            <w:pPr>
              <w:jc w:val="both"/>
              <w:rPr>
                <w:rFonts w:ascii="Cambria" w:hAnsi="Cambria"/>
                <w:sz w:val="24"/>
                <w:szCs w:val="24"/>
              </w:rPr>
            </w:pPr>
          </w:p>
        </w:tc>
      </w:tr>
      <w:tr w:rsidR="002E7A3B" w:rsidRPr="009C2F94" w:rsidTr="00570667">
        <w:trPr>
          <w:trHeight w:val="470"/>
        </w:trPr>
        <w:tc>
          <w:tcPr>
            <w:tcW w:w="1153" w:type="dxa"/>
            <w:shd w:val="clear" w:color="auto" w:fill="auto"/>
          </w:tcPr>
          <w:p w:rsidR="002E7A3B" w:rsidRPr="009C2F94" w:rsidRDefault="002E7A3B" w:rsidP="002E7A3B">
            <w:pPr>
              <w:pStyle w:val="ListParagraph"/>
              <w:numPr>
                <w:ilvl w:val="0"/>
                <w:numId w:val="36"/>
              </w:numPr>
              <w:jc w:val="center"/>
              <w:rPr>
                <w:rFonts w:ascii="Cambria" w:hAnsi="Cambria"/>
                <w:bCs/>
              </w:rPr>
            </w:pPr>
          </w:p>
        </w:tc>
        <w:tc>
          <w:tcPr>
            <w:tcW w:w="3218" w:type="dxa"/>
            <w:shd w:val="clear" w:color="auto" w:fill="auto"/>
          </w:tcPr>
          <w:p w:rsidR="002E7A3B" w:rsidRPr="009C2F94" w:rsidRDefault="002E7A3B" w:rsidP="002E7A3B">
            <w:pPr>
              <w:spacing w:after="0"/>
              <w:ind w:left="107"/>
              <w:rPr>
                <w:rFonts w:ascii="Cambria" w:hAnsi="Cambria"/>
                <w:sz w:val="24"/>
                <w:szCs w:val="24"/>
              </w:rPr>
            </w:pPr>
            <w:r w:rsidRPr="009C2F94">
              <w:rPr>
                <w:rFonts w:ascii="Cambria" w:hAnsi="Cambria"/>
                <w:sz w:val="24"/>
                <w:szCs w:val="24"/>
              </w:rPr>
              <w:t xml:space="preserve">Frequency Stability </w:t>
            </w:r>
          </w:p>
        </w:tc>
        <w:tc>
          <w:tcPr>
            <w:tcW w:w="4980" w:type="dxa"/>
            <w:shd w:val="clear" w:color="auto" w:fill="auto"/>
          </w:tcPr>
          <w:p w:rsidR="002E7A3B" w:rsidRPr="009C2F94" w:rsidRDefault="002E7A3B" w:rsidP="002E7A3B">
            <w:pPr>
              <w:spacing w:after="0"/>
              <w:ind w:left="108"/>
              <w:rPr>
                <w:rFonts w:ascii="Cambria" w:hAnsi="Cambria"/>
                <w:sz w:val="24"/>
                <w:szCs w:val="24"/>
              </w:rPr>
            </w:pPr>
            <w:r w:rsidRPr="009C2F94">
              <w:rPr>
                <w:rFonts w:ascii="Cambria" w:hAnsi="Cambria"/>
                <w:sz w:val="24"/>
                <w:szCs w:val="24"/>
              </w:rPr>
              <w:t xml:space="preserve">1x: S0011       4.1 </w:t>
            </w:r>
          </w:p>
          <w:p w:rsidR="002E7A3B" w:rsidRPr="009C2F94" w:rsidRDefault="002E7A3B" w:rsidP="002E7A3B">
            <w:pPr>
              <w:spacing w:after="0"/>
              <w:ind w:left="108"/>
              <w:rPr>
                <w:rFonts w:ascii="Cambria" w:hAnsi="Cambria"/>
                <w:sz w:val="24"/>
                <w:szCs w:val="24"/>
              </w:rPr>
            </w:pPr>
            <w:r w:rsidRPr="009C2F94">
              <w:rPr>
                <w:rFonts w:ascii="Cambria" w:hAnsi="Cambria"/>
                <w:sz w:val="24"/>
                <w:szCs w:val="24"/>
              </w:rPr>
              <w:t>EN 301 908-04 (CDMA)</w:t>
            </w:r>
          </w:p>
        </w:tc>
        <w:tc>
          <w:tcPr>
            <w:tcW w:w="2693" w:type="dxa"/>
            <w:shd w:val="clear" w:color="auto" w:fill="auto"/>
          </w:tcPr>
          <w:p w:rsidR="002E7A3B" w:rsidRDefault="002E7A3B" w:rsidP="002E7A3B">
            <w:r w:rsidRPr="00CF0930">
              <w:rPr>
                <w:rFonts w:ascii="Cambria" w:hAnsi="Cambria"/>
                <w:sz w:val="24"/>
                <w:szCs w:val="24"/>
              </w:rPr>
              <w:t xml:space="preserve">Compliance </w:t>
            </w:r>
          </w:p>
        </w:tc>
        <w:tc>
          <w:tcPr>
            <w:tcW w:w="1898" w:type="dxa"/>
          </w:tcPr>
          <w:p w:rsidR="002E7A3B" w:rsidRPr="009C2F94" w:rsidRDefault="002E7A3B" w:rsidP="002E7A3B">
            <w:pPr>
              <w:jc w:val="both"/>
              <w:rPr>
                <w:rFonts w:ascii="Cambria" w:hAnsi="Cambria"/>
                <w:sz w:val="24"/>
                <w:szCs w:val="24"/>
              </w:rPr>
            </w:pPr>
          </w:p>
        </w:tc>
      </w:tr>
      <w:tr w:rsidR="002E7A3B" w:rsidRPr="009C2F94" w:rsidTr="00570667">
        <w:trPr>
          <w:trHeight w:val="470"/>
        </w:trPr>
        <w:tc>
          <w:tcPr>
            <w:tcW w:w="1153" w:type="dxa"/>
            <w:shd w:val="clear" w:color="auto" w:fill="auto"/>
          </w:tcPr>
          <w:p w:rsidR="002E7A3B" w:rsidRPr="009C2F94" w:rsidRDefault="002E7A3B" w:rsidP="002E7A3B">
            <w:pPr>
              <w:pStyle w:val="ListParagraph"/>
              <w:numPr>
                <w:ilvl w:val="0"/>
                <w:numId w:val="36"/>
              </w:numPr>
              <w:jc w:val="center"/>
              <w:rPr>
                <w:rFonts w:ascii="Cambria" w:hAnsi="Cambria"/>
                <w:bCs/>
              </w:rPr>
            </w:pPr>
          </w:p>
        </w:tc>
        <w:tc>
          <w:tcPr>
            <w:tcW w:w="3218" w:type="dxa"/>
            <w:shd w:val="clear" w:color="auto" w:fill="auto"/>
          </w:tcPr>
          <w:p w:rsidR="002E7A3B" w:rsidRPr="009C2F94" w:rsidRDefault="002E7A3B" w:rsidP="002E7A3B">
            <w:pPr>
              <w:spacing w:after="0"/>
              <w:ind w:left="107"/>
              <w:rPr>
                <w:rFonts w:ascii="Cambria" w:hAnsi="Cambria"/>
                <w:sz w:val="24"/>
                <w:szCs w:val="24"/>
              </w:rPr>
            </w:pPr>
            <w:r w:rsidRPr="009C2F94">
              <w:rPr>
                <w:rFonts w:ascii="Cambria" w:hAnsi="Cambria"/>
                <w:sz w:val="24"/>
                <w:szCs w:val="24"/>
              </w:rPr>
              <w:t xml:space="preserve">Radiated spurious emissions </w:t>
            </w:r>
          </w:p>
        </w:tc>
        <w:tc>
          <w:tcPr>
            <w:tcW w:w="4980" w:type="dxa"/>
            <w:shd w:val="clear" w:color="auto" w:fill="auto"/>
          </w:tcPr>
          <w:p w:rsidR="002E7A3B" w:rsidRPr="009C2F94" w:rsidRDefault="002E7A3B" w:rsidP="002E7A3B">
            <w:pPr>
              <w:spacing w:after="0"/>
              <w:ind w:left="108"/>
              <w:rPr>
                <w:rFonts w:ascii="Cambria" w:hAnsi="Cambria"/>
                <w:sz w:val="24"/>
                <w:szCs w:val="24"/>
              </w:rPr>
            </w:pPr>
            <w:r w:rsidRPr="009C2F94">
              <w:rPr>
                <w:rFonts w:ascii="Cambria" w:hAnsi="Cambria"/>
                <w:sz w:val="24"/>
                <w:szCs w:val="24"/>
              </w:rPr>
              <w:t xml:space="preserve">N/A </w:t>
            </w:r>
          </w:p>
          <w:p w:rsidR="002E7A3B" w:rsidRPr="009C2F94" w:rsidRDefault="002E7A3B" w:rsidP="002E7A3B">
            <w:pPr>
              <w:spacing w:after="0"/>
              <w:ind w:left="108"/>
              <w:rPr>
                <w:rFonts w:ascii="Cambria" w:hAnsi="Cambria"/>
                <w:sz w:val="24"/>
                <w:szCs w:val="24"/>
              </w:rPr>
            </w:pPr>
            <w:r w:rsidRPr="009C2F94">
              <w:rPr>
                <w:rFonts w:ascii="Cambria" w:hAnsi="Cambria"/>
                <w:sz w:val="24"/>
                <w:szCs w:val="24"/>
              </w:rPr>
              <w:t xml:space="preserve">EN 301 908-04 (CDMA)  </w:t>
            </w:r>
          </w:p>
        </w:tc>
        <w:tc>
          <w:tcPr>
            <w:tcW w:w="2693" w:type="dxa"/>
            <w:shd w:val="clear" w:color="auto" w:fill="auto"/>
          </w:tcPr>
          <w:p w:rsidR="002E7A3B" w:rsidRDefault="002E7A3B" w:rsidP="002E7A3B">
            <w:r w:rsidRPr="009777FB">
              <w:rPr>
                <w:rFonts w:ascii="Cambria" w:hAnsi="Cambria"/>
                <w:sz w:val="24"/>
                <w:szCs w:val="24"/>
              </w:rPr>
              <w:t xml:space="preserve">Compliance </w:t>
            </w:r>
          </w:p>
        </w:tc>
        <w:tc>
          <w:tcPr>
            <w:tcW w:w="1898" w:type="dxa"/>
          </w:tcPr>
          <w:p w:rsidR="002E7A3B" w:rsidRPr="009C2F94" w:rsidRDefault="002E7A3B" w:rsidP="002E7A3B">
            <w:pPr>
              <w:jc w:val="both"/>
              <w:rPr>
                <w:rFonts w:ascii="Cambria" w:hAnsi="Cambria"/>
                <w:sz w:val="24"/>
                <w:szCs w:val="24"/>
              </w:rPr>
            </w:pPr>
          </w:p>
        </w:tc>
      </w:tr>
      <w:tr w:rsidR="002E7A3B" w:rsidRPr="009C2F94" w:rsidTr="00570667">
        <w:trPr>
          <w:trHeight w:val="470"/>
        </w:trPr>
        <w:tc>
          <w:tcPr>
            <w:tcW w:w="1153" w:type="dxa"/>
            <w:shd w:val="clear" w:color="auto" w:fill="auto"/>
          </w:tcPr>
          <w:p w:rsidR="002E7A3B" w:rsidRPr="009C2F94" w:rsidRDefault="002E7A3B" w:rsidP="002E7A3B">
            <w:pPr>
              <w:pStyle w:val="ListParagraph"/>
              <w:numPr>
                <w:ilvl w:val="0"/>
                <w:numId w:val="36"/>
              </w:numPr>
              <w:jc w:val="center"/>
              <w:rPr>
                <w:rFonts w:ascii="Cambria" w:hAnsi="Cambria"/>
                <w:bCs/>
              </w:rPr>
            </w:pPr>
          </w:p>
        </w:tc>
        <w:tc>
          <w:tcPr>
            <w:tcW w:w="3218" w:type="dxa"/>
            <w:shd w:val="clear" w:color="auto" w:fill="auto"/>
          </w:tcPr>
          <w:p w:rsidR="002E7A3B" w:rsidRPr="009C2F94" w:rsidRDefault="002E7A3B" w:rsidP="002E7A3B">
            <w:pPr>
              <w:spacing w:after="0"/>
              <w:ind w:left="107"/>
              <w:rPr>
                <w:rFonts w:ascii="Cambria" w:hAnsi="Cambria"/>
                <w:sz w:val="24"/>
                <w:szCs w:val="24"/>
              </w:rPr>
            </w:pPr>
            <w:r w:rsidRPr="009C2F94">
              <w:rPr>
                <w:rFonts w:ascii="Cambria" w:hAnsi="Cambria"/>
                <w:sz w:val="24"/>
                <w:szCs w:val="24"/>
              </w:rPr>
              <w:t xml:space="preserve">General ON/OFF time mask </w:t>
            </w:r>
          </w:p>
        </w:tc>
        <w:tc>
          <w:tcPr>
            <w:tcW w:w="4980" w:type="dxa"/>
            <w:shd w:val="clear" w:color="auto" w:fill="auto"/>
          </w:tcPr>
          <w:p w:rsidR="002E7A3B" w:rsidRPr="009C2F94" w:rsidRDefault="002E7A3B" w:rsidP="002E7A3B">
            <w:pPr>
              <w:spacing w:after="0"/>
              <w:ind w:left="108"/>
              <w:rPr>
                <w:rFonts w:ascii="Cambria" w:hAnsi="Cambria"/>
                <w:sz w:val="24"/>
                <w:szCs w:val="24"/>
              </w:rPr>
            </w:pPr>
            <w:r w:rsidRPr="009C2F94">
              <w:rPr>
                <w:rFonts w:ascii="Cambria" w:hAnsi="Cambria"/>
                <w:sz w:val="24"/>
                <w:szCs w:val="24"/>
              </w:rPr>
              <w:t xml:space="preserve"> EN 301 908-04 (CDMA)  </w:t>
            </w:r>
          </w:p>
        </w:tc>
        <w:tc>
          <w:tcPr>
            <w:tcW w:w="2693" w:type="dxa"/>
            <w:shd w:val="clear" w:color="auto" w:fill="auto"/>
          </w:tcPr>
          <w:p w:rsidR="002E7A3B" w:rsidRDefault="002E7A3B" w:rsidP="002E7A3B">
            <w:r w:rsidRPr="009777FB">
              <w:rPr>
                <w:rFonts w:ascii="Cambria" w:hAnsi="Cambria"/>
                <w:sz w:val="24"/>
                <w:szCs w:val="24"/>
              </w:rPr>
              <w:t xml:space="preserve">Compliance </w:t>
            </w:r>
          </w:p>
        </w:tc>
        <w:tc>
          <w:tcPr>
            <w:tcW w:w="1898" w:type="dxa"/>
          </w:tcPr>
          <w:p w:rsidR="002E7A3B" w:rsidRPr="009C2F94" w:rsidRDefault="002E7A3B" w:rsidP="002E7A3B">
            <w:pPr>
              <w:jc w:val="both"/>
              <w:rPr>
                <w:rFonts w:ascii="Cambria" w:hAnsi="Cambria"/>
                <w:sz w:val="24"/>
                <w:szCs w:val="24"/>
              </w:rPr>
            </w:pPr>
          </w:p>
        </w:tc>
      </w:tr>
      <w:tr w:rsidR="002E7A3B" w:rsidRPr="009C2F94" w:rsidTr="00570667">
        <w:trPr>
          <w:trHeight w:val="470"/>
        </w:trPr>
        <w:tc>
          <w:tcPr>
            <w:tcW w:w="1153" w:type="dxa"/>
            <w:shd w:val="clear" w:color="auto" w:fill="auto"/>
          </w:tcPr>
          <w:p w:rsidR="002E7A3B" w:rsidRPr="009C2F94" w:rsidRDefault="002E7A3B" w:rsidP="002E7A3B">
            <w:pPr>
              <w:pStyle w:val="ListParagraph"/>
              <w:numPr>
                <w:ilvl w:val="0"/>
                <w:numId w:val="36"/>
              </w:numPr>
              <w:jc w:val="center"/>
              <w:rPr>
                <w:rFonts w:ascii="Cambria" w:hAnsi="Cambria"/>
                <w:bCs/>
              </w:rPr>
            </w:pPr>
          </w:p>
        </w:tc>
        <w:tc>
          <w:tcPr>
            <w:tcW w:w="3218" w:type="dxa"/>
            <w:shd w:val="clear" w:color="auto" w:fill="auto"/>
          </w:tcPr>
          <w:p w:rsidR="002E7A3B" w:rsidRPr="009C2F94" w:rsidRDefault="002E7A3B" w:rsidP="002E7A3B">
            <w:pPr>
              <w:spacing w:after="0"/>
              <w:ind w:right="730"/>
              <w:jc w:val="both"/>
              <w:rPr>
                <w:rFonts w:ascii="Cambria" w:hAnsi="Cambria"/>
                <w:sz w:val="24"/>
                <w:szCs w:val="24"/>
              </w:rPr>
            </w:pPr>
            <w:r w:rsidRPr="009C2F94">
              <w:rPr>
                <w:rFonts w:ascii="Cambria" w:hAnsi="Cambria"/>
                <w:sz w:val="24"/>
                <w:szCs w:val="24"/>
              </w:rPr>
              <w:t xml:space="preserve">Power Control Absolute power tolerance </w:t>
            </w:r>
          </w:p>
        </w:tc>
        <w:tc>
          <w:tcPr>
            <w:tcW w:w="4980" w:type="dxa"/>
            <w:shd w:val="clear" w:color="auto" w:fill="auto"/>
          </w:tcPr>
          <w:p w:rsidR="002E7A3B" w:rsidRPr="009C2F94" w:rsidRDefault="002E7A3B" w:rsidP="002E7A3B">
            <w:pPr>
              <w:spacing w:after="0"/>
              <w:ind w:left="1"/>
              <w:rPr>
                <w:rFonts w:ascii="Cambria" w:hAnsi="Cambria"/>
                <w:sz w:val="24"/>
                <w:szCs w:val="24"/>
              </w:rPr>
            </w:pPr>
            <w:r w:rsidRPr="009C2F94">
              <w:rPr>
                <w:rFonts w:ascii="Cambria" w:hAnsi="Cambria"/>
                <w:sz w:val="24"/>
                <w:szCs w:val="24"/>
              </w:rPr>
              <w:t xml:space="preserve"> </w:t>
            </w:r>
          </w:p>
        </w:tc>
        <w:tc>
          <w:tcPr>
            <w:tcW w:w="2693" w:type="dxa"/>
            <w:shd w:val="clear" w:color="auto" w:fill="auto"/>
          </w:tcPr>
          <w:p w:rsidR="002E7A3B" w:rsidRDefault="002E7A3B" w:rsidP="002E7A3B">
            <w:r w:rsidRPr="009777FB">
              <w:rPr>
                <w:rFonts w:ascii="Cambria" w:hAnsi="Cambria"/>
                <w:sz w:val="24"/>
                <w:szCs w:val="24"/>
              </w:rPr>
              <w:t xml:space="preserve">Compliance </w:t>
            </w:r>
          </w:p>
        </w:tc>
        <w:tc>
          <w:tcPr>
            <w:tcW w:w="1898" w:type="dxa"/>
          </w:tcPr>
          <w:p w:rsidR="002E7A3B" w:rsidRPr="009C2F94" w:rsidRDefault="002E7A3B" w:rsidP="002E7A3B">
            <w:pPr>
              <w:jc w:val="both"/>
              <w:rPr>
                <w:rFonts w:ascii="Cambria" w:hAnsi="Cambria"/>
                <w:sz w:val="24"/>
                <w:szCs w:val="24"/>
              </w:rPr>
            </w:pPr>
          </w:p>
        </w:tc>
      </w:tr>
      <w:tr w:rsidR="002E7A3B" w:rsidRPr="009C2F94" w:rsidTr="00570667">
        <w:trPr>
          <w:trHeight w:val="470"/>
        </w:trPr>
        <w:tc>
          <w:tcPr>
            <w:tcW w:w="1153" w:type="dxa"/>
            <w:shd w:val="clear" w:color="auto" w:fill="auto"/>
          </w:tcPr>
          <w:p w:rsidR="002E7A3B" w:rsidRPr="009C2F94" w:rsidRDefault="002E7A3B" w:rsidP="002E7A3B">
            <w:pPr>
              <w:pStyle w:val="ListParagraph"/>
              <w:numPr>
                <w:ilvl w:val="0"/>
                <w:numId w:val="36"/>
              </w:numPr>
              <w:jc w:val="center"/>
              <w:rPr>
                <w:rFonts w:ascii="Cambria" w:hAnsi="Cambria"/>
                <w:bCs/>
              </w:rPr>
            </w:pPr>
          </w:p>
        </w:tc>
        <w:tc>
          <w:tcPr>
            <w:tcW w:w="3218" w:type="dxa"/>
            <w:shd w:val="clear" w:color="auto" w:fill="auto"/>
          </w:tcPr>
          <w:p w:rsidR="002E7A3B" w:rsidRPr="009C2F94" w:rsidRDefault="002E7A3B" w:rsidP="002E7A3B">
            <w:pPr>
              <w:spacing w:after="0"/>
              <w:jc w:val="both"/>
              <w:rPr>
                <w:rFonts w:ascii="Cambria" w:hAnsi="Cambria"/>
                <w:sz w:val="24"/>
                <w:szCs w:val="24"/>
              </w:rPr>
            </w:pPr>
            <w:r w:rsidRPr="009C2F94">
              <w:rPr>
                <w:rFonts w:ascii="Cambria" w:hAnsi="Cambria"/>
                <w:sz w:val="24"/>
                <w:szCs w:val="24"/>
              </w:rPr>
              <w:t xml:space="preserve">Receiver Reference sensitivity level </w:t>
            </w:r>
          </w:p>
        </w:tc>
        <w:tc>
          <w:tcPr>
            <w:tcW w:w="4980" w:type="dxa"/>
            <w:shd w:val="clear" w:color="auto" w:fill="auto"/>
          </w:tcPr>
          <w:p w:rsidR="002E7A3B" w:rsidRPr="009C2F94" w:rsidRDefault="002E7A3B" w:rsidP="002E7A3B">
            <w:pPr>
              <w:spacing w:after="0"/>
              <w:ind w:left="1"/>
              <w:rPr>
                <w:rFonts w:ascii="Cambria" w:hAnsi="Cambria"/>
                <w:sz w:val="24"/>
                <w:szCs w:val="24"/>
              </w:rPr>
            </w:pPr>
            <w:r w:rsidRPr="009C2F94">
              <w:rPr>
                <w:rFonts w:ascii="Cambria" w:hAnsi="Cambria"/>
                <w:sz w:val="24"/>
                <w:szCs w:val="24"/>
              </w:rPr>
              <w:t xml:space="preserve"> EN 301 908-04 (CDMA)  </w:t>
            </w:r>
          </w:p>
        </w:tc>
        <w:tc>
          <w:tcPr>
            <w:tcW w:w="2693" w:type="dxa"/>
            <w:shd w:val="clear" w:color="auto" w:fill="auto"/>
          </w:tcPr>
          <w:p w:rsidR="002E7A3B" w:rsidRDefault="002E7A3B" w:rsidP="002E7A3B">
            <w:r w:rsidRPr="009777FB">
              <w:rPr>
                <w:rFonts w:ascii="Cambria" w:hAnsi="Cambria"/>
                <w:sz w:val="24"/>
                <w:szCs w:val="24"/>
              </w:rPr>
              <w:t xml:space="preserve">Compliance </w:t>
            </w:r>
          </w:p>
        </w:tc>
        <w:tc>
          <w:tcPr>
            <w:tcW w:w="1898" w:type="dxa"/>
          </w:tcPr>
          <w:p w:rsidR="002E7A3B" w:rsidRPr="009C2F94" w:rsidRDefault="002E7A3B" w:rsidP="002E7A3B">
            <w:pPr>
              <w:jc w:val="both"/>
              <w:rPr>
                <w:rFonts w:ascii="Cambria" w:hAnsi="Cambria"/>
                <w:sz w:val="24"/>
                <w:szCs w:val="24"/>
              </w:rPr>
            </w:pPr>
          </w:p>
        </w:tc>
      </w:tr>
      <w:tr w:rsidR="002E7A3B" w:rsidRPr="009C2F94" w:rsidTr="00570667">
        <w:trPr>
          <w:trHeight w:val="470"/>
        </w:trPr>
        <w:tc>
          <w:tcPr>
            <w:tcW w:w="1153" w:type="dxa"/>
            <w:shd w:val="clear" w:color="auto" w:fill="auto"/>
          </w:tcPr>
          <w:p w:rsidR="002E7A3B" w:rsidRPr="009C2F94" w:rsidRDefault="002E7A3B" w:rsidP="002E7A3B">
            <w:pPr>
              <w:pStyle w:val="ListParagraph"/>
              <w:numPr>
                <w:ilvl w:val="0"/>
                <w:numId w:val="36"/>
              </w:numPr>
              <w:jc w:val="center"/>
              <w:rPr>
                <w:rFonts w:ascii="Cambria" w:hAnsi="Cambria"/>
                <w:bCs/>
              </w:rPr>
            </w:pPr>
          </w:p>
        </w:tc>
        <w:tc>
          <w:tcPr>
            <w:tcW w:w="3218" w:type="dxa"/>
            <w:shd w:val="clear" w:color="auto" w:fill="auto"/>
          </w:tcPr>
          <w:p w:rsidR="002E7A3B" w:rsidRPr="009C2F94" w:rsidRDefault="002E7A3B" w:rsidP="002E7A3B">
            <w:pPr>
              <w:spacing w:after="0"/>
              <w:rPr>
                <w:rFonts w:ascii="Cambria" w:hAnsi="Cambria"/>
                <w:sz w:val="24"/>
                <w:szCs w:val="24"/>
              </w:rPr>
            </w:pPr>
            <w:r w:rsidRPr="009C2F94">
              <w:rPr>
                <w:rFonts w:ascii="Cambria" w:hAnsi="Cambria"/>
                <w:sz w:val="24"/>
                <w:szCs w:val="24"/>
              </w:rPr>
              <w:t xml:space="preserve">Receiver Adjacent </w:t>
            </w:r>
          </w:p>
          <w:p w:rsidR="002E7A3B" w:rsidRPr="009C2F94" w:rsidRDefault="002E7A3B" w:rsidP="002E7A3B">
            <w:pPr>
              <w:spacing w:after="0"/>
              <w:rPr>
                <w:rFonts w:ascii="Cambria" w:hAnsi="Cambria"/>
                <w:sz w:val="24"/>
                <w:szCs w:val="24"/>
              </w:rPr>
            </w:pPr>
            <w:r w:rsidRPr="009C2F94">
              <w:rPr>
                <w:rFonts w:ascii="Cambria" w:hAnsi="Cambria"/>
                <w:sz w:val="24"/>
                <w:szCs w:val="24"/>
              </w:rPr>
              <w:t xml:space="preserve">Channel Selectivity </w:t>
            </w:r>
          </w:p>
          <w:p w:rsidR="002E7A3B" w:rsidRPr="009C2F94" w:rsidRDefault="002E7A3B" w:rsidP="002E7A3B">
            <w:pPr>
              <w:spacing w:after="0"/>
              <w:rPr>
                <w:rFonts w:ascii="Cambria" w:hAnsi="Cambria"/>
                <w:sz w:val="24"/>
                <w:szCs w:val="24"/>
              </w:rPr>
            </w:pPr>
            <w:r w:rsidRPr="009C2F94">
              <w:rPr>
                <w:rFonts w:ascii="Cambria" w:hAnsi="Cambria"/>
                <w:sz w:val="24"/>
                <w:szCs w:val="24"/>
              </w:rPr>
              <w:t xml:space="preserve">(ACS)  </w:t>
            </w:r>
          </w:p>
        </w:tc>
        <w:tc>
          <w:tcPr>
            <w:tcW w:w="4980" w:type="dxa"/>
            <w:shd w:val="clear" w:color="auto" w:fill="auto"/>
          </w:tcPr>
          <w:p w:rsidR="002E7A3B" w:rsidRPr="009C2F94" w:rsidRDefault="002E7A3B" w:rsidP="002E7A3B">
            <w:pPr>
              <w:spacing w:after="0"/>
              <w:ind w:left="1"/>
              <w:rPr>
                <w:rFonts w:ascii="Cambria" w:hAnsi="Cambria"/>
                <w:sz w:val="24"/>
                <w:szCs w:val="24"/>
              </w:rPr>
            </w:pPr>
            <w:r w:rsidRPr="009C2F94">
              <w:rPr>
                <w:rFonts w:ascii="Cambria" w:hAnsi="Cambria"/>
                <w:sz w:val="24"/>
                <w:szCs w:val="24"/>
              </w:rPr>
              <w:t xml:space="preserve"> EN 301 908-04 (CDMA) 4.2.8</w:t>
            </w:r>
          </w:p>
        </w:tc>
        <w:tc>
          <w:tcPr>
            <w:tcW w:w="2693" w:type="dxa"/>
            <w:shd w:val="clear" w:color="auto" w:fill="auto"/>
          </w:tcPr>
          <w:p w:rsidR="002E7A3B" w:rsidRDefault="002E7A3B" w:rsidP="002E7A3B">
            <w:r w:rsidRPr="009777FB">
              <w:rPr>
                <w:rFonts w:ascii="Cambria" w:hAnsi="Cambria"/>
                <w:sz w:val="24"/>
                <w:szCs w:val="24"/>
              </w:rPr>
              <w:t xml:space="preserve">Compliance </w:t>
            </w:r>
          </w:p>
        </w:tc>
        <w:tc>
          <w:tcPr>
            <w:tcW w:w="1898" w:type="dxa"/>
          </w:tcPr>
          <w:p w:rsidR="002E7A3B" w:rsidRPr="009C2F94" w:rsidRDefault="002E7A3B" w:rsidP="002E7A3B">
            <w:pPr>
              <w:jc w:val="both"/>
              <w:rPr>
                <w:rFonts w:ascii="Cambria" w:hAnsi="Cambria"/>
                <w:sz w:val="24"/>
                <w:szCs w:val="24"/>
              </w:rPr>
            </w:pPr>
          </w:p>
        </w:tc>
      </w:tr>
      <w:tr w:rsidR="002E7A3B" w:rsidRPr="009C2F94" w:rsidTr="00570667">
        <w:trPr>
          <w:trHeight w:val="470"/>
        </w:trPr>
        <w:tc>
          <w:tcPr>
            <w:tcW w:w="1153" w:type="dxa"/>
            <w:shd w:val="clear" w:color="auto" w:fill="auto"/>
          </w:tcPr>
          <w:p w:rsidR="002E7A3B" w:rsidRPr="009C2F94" w:rsidRDefault="002E7A3B" w:rsidP="002E7A3B">
            <w:pPr>
              <w:pStyle w:val="ListParagraph"/>
              <w:numPr>
                <w:ilvl w:val="0"/>
                <w:numId w:val="36"/>
              </w:numPr>
              <w:jc w:val="center"/>
              <w:rPr>
                <w:rFonts w:ascii="Cambria" w:hAnsi="Cambria"/>
                <w:bCs/>
              </w:rPr>
            </w:pPr>
          </w:p>
        </w:tc>
        <w:tc>
          <w:tcPr>
            <w:tcW w:w="3218" w:type="dxa"/>
            <w:shd w:val="clear" w:color="auto" w:fill="auto"/>
          </w:tcPr>
          <w:p w:rsidR="002E7A3B" w:rsidRPr="009C2F94" w:rsidRDefault="002E7A3B" w:rsidP="002E7A3B">
            <w:pPr>
              <w:spacing w:after="0"/>
              <w:rPr>
                <w:rFonts w:ascii="Cambria" w:hAnsi="Cambria"/>
                <w:sz w:val="24"/>
                <w:szCs w:val="24"/>
              </w:rPr>
            </w:pPr>
            <w:r w:rsidRPr="009C2F94">
              <w:rPr>
                <w:rFonts w:ascii="Cambria" w:hAnsi="Cambria"/>
                <w:sz w:val="24"/>
                <w:szCs w:val="24"/>
              </w:rPr>
              <w:t xml:space="preserve">Receiver In-band blocking </w:t>
            </w:r>
          </w:p>
        </w:tc>
        <w:tc>
          <w:tcPr>
            <w:tcW w:w="4980" w:type="dxa"/>
            <w:shd w:val="clear" w:color="auto" w:fill="auto"/>
          </w:tcPr>
          <w:p w:rsidR="002E7A3B" w:rsidRPr="009C2F94" w:rsidRDefault="002E7A3B" w:rsidP="002E7A3B">
            <w:pPr>
              <w:spacing w:after="0"/>
              <w:ind w:left="1"/>
              <w:rPr>
                <w:rFonts w:ascii="Cambria" w:hAnsi="Cambria"/>
                <w:sz w:val="24"/>
                <w:szCs w:val="24"/>
              </w:rPr>
            </w:pPr>
            <w:r w:rsidRPr="009C2F94">
              <w:rPr>
                <w:rFonts w:ascii="Cambria" w:hAnsi="Cambria"/>
                <w:sz w:val="24"/>
                <w:szCs w:val="24"/>
              </w:rPr>
              <w:t xml:space="preserve"> EN 301 908-04 (CDMA) 4.2.6</w:t>
            </w:r>
          </w:p>
        </w:tc>
        <w:tc>
          <w:tcPr>
            <w:tcW w:w="2693" w:type="dxa"/>
            <w:shd w:val="clear" w:color="auto" w:fill="auto"/>
          </w:tcPr>
          <w:p w:rsidR="002E7A3B" w:rsidRDefault="002E7A3B" w:rsidP="002E7A3B">
            <w:r w:rsidRPr="009777FB">
              <w:rPr>
                <w:rFonts w:ascii="Cambria" w:hAnsi="Cambria"/>
                <w:sz w:val="24"/>
                <w:szCs w:val="24"/>
              </w:rPr>
              <w:t xml:space="preserve">Compliance </w:t>
            </w:r>
          </w:p>
        </w:tc>
        <w:tc>
          <w:tcPr>
            <w:tcW w:w="1898" w:type="dxa"/>
          </w:tcPr>
          <w:p w:rsidR="002E7A3B" w:rsidRPr="009C2F94" w:rsidRDefault="002E7A3B" w:rsidP="002E7A3B">
            <w:pPr>
              <w:jc w:val="both"/>
              <w:rPr>
                <w:rFonts w:ascii="Cambria" w:hAnsi="Cambria"/>
                <w:sz w:val="24"/>
                <w:szCs w:val="24"/>
              </w:rPr>
            </w:pPr>
          </w:p>
        </w:tc>
      </w:tr>
    </w:tbl>
    <w:p w:rsidR="008947E3" w:rsidRPr="009C2F94" w:rsidRDefault="008947E3">
      <w:pPr>
        <w:rPr>
          <w:rFonts w:ascii="Cambria" w:eastAsiaTheme="majorEastAsia" w:hAnsi="Cambria" w:cstheme="majorBidi"/>
          <w:b/>
          <w:bCs/>
          <w:color w:val="2E74B5" w:themeColor="accent1" w:themeShade="BF"/>
          <w:sz w:val="24"/>
          <w:szCs w:val="24"/>
          <w:u w:val="single"/>
        </w:rPr>
      </w:pPr>
    </w:p>
    <w:p w:rsidR="009567B7" w:rsidRPr="009C2F94" w:rsidRDefault="008947E3" w:rsidP="009567B7">
      <w:pPr>
        <w:pStyle w:val="Heading2"/>
        <w:rPr>
          <w:rFonts w:ascii="Cambria" w:hAnsi="Cambria"/>
          <w:sz w:val="24"/>
          <w:szCs w:val="24"/>
        </w:rPr>
      </w:pPr>
      <w:r w:rsidRPr="009C2F94">
        <w:rPr>
          <w:rFonts w:ascii="Cambria" w:hAnsi="Cambria"/>
          <w:b/>
          <w:bCs/>
          <w:sz w:val="24"/>
          <w:szCs w:val="24"/>
          <w:u w:val="single"/>
        </w:rPr>
        <w:br w:type="page"/>
      </w:r>
      <w:r w:rsidR="009567B7" w:rsidRPr="009C2F94">
        <w:rPr>
          <w:rFonts w:ascii="Cambria" w:hAnsi="Cambria"/>
          <w:sz w:val="24"/>
          <w:szCs w:val="24"/>
        </w:rPr>
        <w:t>Technical Requirements for WiFi, Bluetooth, NFC</w:t>
      </w:r>
    </w:p>
    <w:tbl>
      <w:tblPr>
        <w:tblW w:w="13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4587"/>
        <w:gridCol w:w="3545"/>
        <w:gridCol w:w="2678"/>
        <w:gridCol w:w="1888"/>
      </w:tblGrid>
      <w:tr w:rsidR="009567B7" w:rsidRPr="009C2F94" w:rsidTr="00855D20">
        <w:trPr>
          <w:trHeight w:val="775"/>
        </w:trPr>
        <w:tc>
          <w:tcPr>
            <w:tcW w:w="937" w:type="dxa"/>
            <w:shd w:val="clear" w:color="auto" w:fill="auto"/>
          </w:tcPr>
          <w:p w:rsidR="009567B7" w:rsidRPr="009C2F94" w:rsidRDefault="009567B7" w:rsidP="00855D20">
            <w:pPr>
              <w:jc w:val="center"/>
              <w:rPr>
                <w:rFonts w:ascii="Cambria" w:hAnsi="Cambria"/>
                <w:b/>
                <w:sz w:val="24"/>
                <w:szCs w:val="24"/>
              </w:rPr>
            </w:pPr>
            <w:r w:rsidRPr="009C2F94">
              <w:rPr>
                <w:rFonts w:ascii="Cambria" w:hAnsi="Cambria"/>
                <w:b/>
                <w:sz w:val="24"/>
                <w:szCs w:val="24"/>
              </w:rPr>
              <w:t>Clause</w:t>
            </w:r>
          </w:p>
        </w:tc>
        <w:tc>
          <w:tcPr>
            <w:tcW w:w="4587" w:type="dxa"/>
            <w:shd w:val="clear" w:color="auto" w:fill="auto"/>
          </w:tcPr>
          <w:p w:rsidR="009567B7" w:rsidRPr="009C2F94" w:rsidRDefault="009567B7" w:rsidP="00855D20">
            <w:pPr>
              <w:rPr>
                <w:rFonts w:ascii="Cambria" w:hAnsi="Cambria"/>
                <w:b/>
                <w:sz w:val="24"/>
                <w:szCs w:val="24"/>
              </w:rPr>
            </w:pPr>
            <w:r w:rsidRPr="009C2F94">
              <w:rPr>
                <w:rFonts w:ascii="Cambria" w:hAnsi="Cambria"/>
                <w:b/>
                <w:sz w:val="24"/>
                <w:szCs w:val="24"/>
              </w:rPr>
              <w:t>Parameter</w:t>
            </w:r>
          </w:p>
        </w:tc>
        <w:tc>
          <w:tcPr>
            <w:tcW w:w="3545" w:type="dxa"/>
            <w:shd w:val="clear" w:color="auto" w:fill="auto"/>
          </w:tcPr>
          <w:p w:rsidR="009567B7" w:rsidRPr="009C2F94" w:rsidRDefault="009567B7" w:rsidP="00855D20">
            <w:pPr>
              <w:rPr>
                <w:rFonts w:ascii="Cambria" w:hAnsi="Cambria"/>
                <w:b/>
                <w:sz w:val="24"/>
                <w:szCs w:val="24"/>
              </w:rPr>
            </w:pPr>
            <w:r w:rsidRPr="009C2F94">
              <w:rPr>
                <w:rFonts w:ascii="Cambria" w:hAnsi="Cambria"/>
                <w:b/>
                <w:sz w:val="24"/>
                <w:szCs w:val="24"/>
              </w:rPr>
              <w:t>Standard</w:t>
            </w:r>
          </w:p>
        </w:tc>
        <w:tc>
          <w:tcPr>
            <w:tcW w:w="2678" w:type="dxa"/>
            <w:shd w:val="clear" w:color="auto" w:fill="auto"/>
          </w:tcPr>
          <w:p w:rsidR="009567B7" w:rsidRPr="009C2F94" w:rsidRDefault="009567B7" w:rsidP="00855D20">
            <w:pPr>
              <w:rPr>
                <w:rFonts w:ascii="Cambria" w:hAnsi="Cambria"/>
                <w:b/>
                <w:sz w:val="24"/>
                <w:szCs w:val="24"/>
              </w:rPr>
            </w:pPr>
            <w:r w:rsidRPr="009C2F94">
              <w:rPr>
                <w:rFonts w:ascii="Cambria" w:hAnsi="Cambria"/>
                <w:b/>
                <w:sz w:val="24"/>
                <w:szCs w:val="24"/>
              </w:rPr>
              <w:t>Limits/ Results expected</w:t>
            </w:r>
          </w:p>
        </w:tc>
        <w:tc>
          <w:tcPr>
            <w:tcW w:w="1888" w:type="dxa"/>
          </w:tcPr>
          <w:p w:rsidR="009567B7" w:rsidRPr="009C2F94" w:rsidRDefault="009567B7" w:rsidP="00855D20">
            <w:pPr>
              <w:pStyle w:val="NoSpacing"/>
              <w:jc w:val="both"/>
              <w:rPr>
                <w:b/>
              </w:rPr>
            </w:pPr>
            <w:r w:rsidRPr="009C2F94">
              <w:rPr>
                <w:b/>
              </w:rPr>
              <w:t>Results</w:t>
            </w:r>
          </w:p>
        </w:tc>
      </w:tr>
      <w:tr w:rsidR="002E7A3B" w:rsidRPr="009C2F94" w:rsidTr="00855D20">
        <w:trPr>
          <w:trHeight w:val="560"/>
        </w:trPr>
        <w:tc>
          <w:tcPr>
            <w:tcW w:w="937" w:type="dxa"/>
            <w:shd w:val="clear" w:color="auto" w:fill="auto"/>
          </w:tcPr>
          <w:p w:rsidR="002E7A3B" w:rsidRPr="009C2F94" w:rsidRDefault="002E7A3B" w:rsidP="002E7A3B">
            <w:pPr>
              <w:pStyle w:val="ListParagraph"/>
              <w:numPr>
                <w:ilvl w:val="0"/>
                <w:numId w:val="37"/>
              </w:numPr>
              <w:ind w:left="457"/>
              <w:jc w:val="center"/>
              <w:rPr>
                <w:rFonts w:ascii="Cambria" w:hAnsi="Cambria"/>
                <w:bCs/>
              </w:rPr>
            </w:pPr>
          </w:p>
        </w:tc>
        <w:tc>
          <w:tcPr>
            <w:tcW w:w="4587" w:type="dxa"/>
            <w:shd w:val="clear" w:color="auto" w:fill="auto"/>
          </w:tcPr>
          <w:p w:rsidR="002E7A3B" w:rsidRPr="009C2F94" w:rsidRDefault="002E7A3B" w:rsidP="002E7A3B">
            <w:pPr>
              <w:rPr>
                <w:rFonts w:ascii="Cambria" w:hAnsi="Cambria"/>
                <w:b/>
                <w:bCs/>
                <w:sz w:val="24"/>
                <w:szCs w:val="24"/>
              </w:rPr>
            </w:pPr>
            <w:r w:rsidRPr="009C2F94">
              <w:rPr>
                <w:rFonts w:ascii="Cambria" w:hAnsi="Cambria"/>
                <w:b/>
                <w:bCs/>
                <w:sz w:val="24"/>
                <w:szCs w:val="24"/>
              </w:rPr>
              <w:t xml:space="preserve">Support for WiFi </w:t>
            </w:r>
            <w:r w:rsidRPr="009C2F94">
              <w:rPr>
                <w:rFonts w:ascii="Cambria" w:hAnsi="Cambria"/>
                <w:sz w:val="24"/>
                <w:szCs w:val="24"/>
              </w:rPr>
              <w:t>(with/without Hotspot facility)</w:t>
            </w:r>
          </w:p>
        </w:tc>
        <w:tc>
          <w:tcPr>
            <w:tcW w:w="3545" w:type="dxa"/>
            <w:shd w:val="clear" w:color="auto" w:fill="auto"/>
            <w:vAlign w:val="center"/>
          </w:tcPr>
          <w:p w:rsidR="002E7A3B" w:rsidRPr="009C2F94" w:rsidRDefault="002E7A3B" w:rsidP="002E7A3B">
            <w:pPr>
              <w:rPr>
                <w:rFonts w:ascii="Cambria" w:hAnsi="Cambria"/>
                <w:bCs/>
                <w:sz w:val="24"/>
                <w:szCs w:val="24"/>
              </w:rPr>
            </w:pPr>
            <w:r w:rsidRPr="009C2F94">
              <w:rPr>
                <w:rFonts w:ascii="Cambria" w:hAnsi="Cambria"/>
                <w:bCs/>
                <w:sz w:val="24"/>
                <w:szCs w:val="24"/>
              </w:rPr>
              <w:t>ER for WiFi</w:t>
            </w:r>
          </w:p>
        </w:tc>
        <w:tc>
          <w:tcPr>
            <w:tcW w:w="2678" w:type="dxa"/>
            <w:shd w:val="clear" w:color="auto" w:fill="auto"/>
          </w:tcPr>
          <w:p w:rsidR="002E7A3B" w:rsidRDefault="002E7A3B" w:rsidP="002E7A3B">
            <w:r w:rsidRPr="008A130A">
              <w:rPr>
                <w:rFonts w:ascii="Cambria" w:hAnsi="Cambria"/>
                <w:sz w:val="24"/>
                <w:szCs w:val="24"/>
              </w:rPr>
              <w:t xml:space="preserve">Compliance </w:t>
            </w:r>
          </w:p>
        </w:tc>
        <w:tc>
          <w:tcPr>
            <w:tcW w:w="1888" w:type="dxa"/>
          </w:tcPr>
          <w:p w:rsidR="002E7A3B" w:rsidRPr="009C2F94" w:rsidRDefault="002E7A3B" w:rsidP="002E7A3B">
            <w:pPr>
              <w:jc w:val="both"/>
              <w:rPr>
                <w:rFonts w:ascii="Cambria" w:hAnsi="Cambria"/>
                <w:sz w:val="24"/>
                <w:szCs w:val="24"/>
              </w:rPr>
            </w:pPr>
          </w:p>
        </w:tc>
      </w:tr>
      <w:tr w:rsidR="002E7A3B" w:rsidRPr="009C2F94" w:rsidTr="00855D20">
        <w:trPr>
          <w:trHeight w:val="498"/>
        </w:trPr>
        <w:tc>
          <w:tcPr>
            <w:tcW w:w="937" w:type="dxa"/>
            <w:shd w:val="clear" w:color="auto" w:fill="auto"/>
          </w:tcPr>
          <w:p w:rsidR="002E7A3B" w:rsidRPr="009C2F94" w:rsidRDefault="002E7A3B" w:rsidP="002E7A3B">
            <w:pPr>
              <w:pStyle w:val="ListParagraph"/>
              <w:numPr>
                <w:ilvl w:val="0"/>
                <w:numId w:val="37"/>
              </w:numPr>
              <w:ind w:left="457"/>
              <w:jc w:val="center"/>
              <w:rPr>
                <w:rFonts w:ascii="Cambria" w:hAnsi="Cambria"/>
                <w:bCs/>
              </w:rPr>
            </w:pPr>
          </w:p>
        </w:tc>
        <w:tc>
          <w:tcPr>
            <w:tcW w:w="4587" w:type="dxa"/>
            <w:shd w:val="clear" w:color="auto" w:fill="auto"/>
          </w:tcPr>
          <w:p w:rsidR="002E7A3B" w:rsidRPr="009C2F94" w:rsidRDefault="002E7A3B" w:rsidP="002E7A3B">
            <w:pPr>
              <w:rPr>
                <w:rFonts w:ascii="Cambria" w:hAnsi="Cambria"/>
                <w:b/>
                <w:bCs/>
                <w:sz w:val="24"/>
                <w:szCs w:val="24"/>
              </w:rPr>
            </w:pPr>
            <w:r w:rsidRPr="009C2F94">
              <w:rPr>
                <w:rFonts w:ascii="Cambria" w:hAnsi="Cambria"/>
                <w:b/>
                <w:bCs/>
                <w:sz w:val="24"/>
                <w:szCs w:val="24"/>
              </w:rPr>
              <w:t>Support for Bluetooth</w:t>
            </w:r>
          </w:p>
        </w:tc>
        <w:tc>
          <w:tcPr>
            <w:tcW w:w="3545" w:type="dxa"/>
            <w:shd w:val="clear" w:color="auto" w:fill="auto"/>
            <w:vAlign w:val="center"/>
          </w:tcPr>
          <w:p w:rsidR="002E7A3B" w:rsidRPr="009C2F94" w:rsidRDefault="002E7A3B" w:rsidP="002E7A3B">
            <w:pPr>
              <w:rPr>
                <w:rFonts w:ascii="Cambria" w:hAnsi="Cambria"/>
                <w:bCs/>
                <w:sz w:val="24"/>
                <w:szCs w:val="24"/>
              </w:rPr>
            </w:pPr>
            <w:r w:rsidRPr="009C2F94">
              <w:rPr>
                <w:rFonts w:ascii="Cambria" w:hAnsi="Cambria"/>
                <w:bCs/>
                <w:sz w:val="24"/>
                <w:szCs w:val="24"/>
              </w:rPr>
              <w:t xml:space="preserve">ER for </w:t>
            </w:r>
            <w:r w:rsidRPr="009C2F94">
              <w:rPr>
                <w:rFonts w:ascii="Cambria" w:hAnsi="Cambria"/>
                <w:sz w:val="24"/>
                <w:szCs w:val="24"/>
              </w:rPr>
              <w:t>Bluetooth</w:t>
            </w:r>
          </w:p>
        </w:tc>
        <w:tc>
          <w:tcPr>
            <w:tcW w:w="2678" w:type="dxa"/>
            <w:shd w:val="clear" w:color="auto" w:fill="auto"/>
          </w:tcPr>
          <w:p w:rsidR="002E7A3B" w:rsidRDefault="002E7A3B" w:rsidP="002E7A3B">
            <w:r w:rsidRPr="008A130A">
              <w:rPr>
                <w:rFonts w:ascii="Cambria" w:hAnsi="Cambria"/>
                <w:sz w:val="24"/>
                <w:szCs w:val="24"/>
              </w:rPr>
              <w:t xml:space="preserve">Compliance </w:t>
            </w:r>
          </w:p>
        </w:tc>
        <w:tc>
          <w:tcPr>
            <w:tcW w:w="1888" w:type="dxa"/>
          </w:tcPr>
          <w:p w:rsidR="002E7A3B" w:rsidRPr="009C2F94" w:rsidRDefault="002E7A3B" w:rsidP="002E7A3B">
            <w:pPr>
              <w:jc w:val="both"/>
              <w:rPr>
                <w:rFonts w:ascii="Cambria" w:hAnsi="Cambria"/>
                <w:sz w:val="24"/>
                <w:szCs w:val="24"/>
              </w:rPr>
            </w:pPr>
          </w:p>
        </w:tc>
      </w:tr>
      <w:tr w:rsidR="002E7A3B" w:rsidRPr="009C2F94" w:rsidTr="00855D20">
        <w:trPr>
          <w:trHeight w:val="420"/>
        </w:trPr>
        <w:tc>
          <w:tcPr>
            <w:tcW w:w="937" w:type="dxa"/>
            <w:shd w:val="clear" w:color="auto" w:fill="auto"/>
          </w:tcPr>
          <w:p w:rsidR="002E7A3B" w:rsidRPr="009C2F94" w:rsidRDefault="002E7A3B" w:rsidP="002E7A3B">
            <w:pPr>
              <w:pStyle w:val="ListParagraph"/>
              <w:numPr>
                <w:ilvl w:val="0"/>
                <w:numId w:val="37"/>
              </w:numPr>
              <w:ind w:left="457"/>
              <w:jc w:val="center"/>
              <w:rPr>
                <w:rFonts w:ascii="Cambria" w:hAnsi="Cambria"/>
                <w:bCs/>
              </w:rPr>
            </w:pPr>
          </w:p>
        </w:tc>
        <w:tc>
          <w:tcPr>
            <w:tcW w:w="4587" w:type="dxa"/>
            <w:shd w:val="clear" w:color="auto" w:fill="auto"/>
          </w:tcPr>
          <w:p w:rsidR="002E7A3B" w:rsidRPr="009C2F94" w:rsidRDefault="002E7A3B" w:rsidP="002E7A3B">
            <w:pPr>
              <w:rPr>
                <w:rFonts w:ascii="Cambria" w:hAnsi="Cambria"/>
                <w:b/>
                <w:bCs/>
                <w:sz w:val="24"/>
                <w:szCs w:val="24"/>
              </w:rPr>
            </w:pPr>
            <w:r w:rsidRPr="009C2F94">
              <w:rPr>
                <w:rFonts w:ascii="Cambria" w:hAnsi="Cambria"/>
                <w:b/>
                <w:bCs/>
                <w:sz w:val="24"/>
                <w:szCs w:val="24"/>
              </w:rPr>
              <w:t>Support for NFC</w:t>
            </w:r>
          </w:p>
        </w:tc>
        <w:tc>
          <w:tcPr>
            <w:tcW w:w="3545" w:type="dxa"/>
            <w:shd w:val="clear" w:color="auto" w:fill="auto"/>
            <w:vAlign w:val="center"/>
          </w:tcPr>
          <w:p w:rsidR="002E7A3B" w:rsidRPr="009C2F94" w:rsidRDefault="002E7A3B" w:rsidP="002E7A3B">
            <w:pPr>
              <w:rPr>
                <w:rFonts w:ascii="Cambria" w:hAnsi="Cambria"/>
                <w:bCs/>
                <w:sz w:val="24"/>
                <w:szCs w:val="24"/>
              </w:rPr>
            </w:pPr>
            <w:r w:rsidRPr="009C2F94">
              <w:rPr>
                <w:rFonts w:ascii="Cambria" w:hAnsi="Cambria"/>
                <w:bCs/>
                <w:sz w:val="24"/>
                <w:szCs w:val="24"/>
              </w:rPr>
              <w:t xml:space="preserve">ER for </w:t>
            </w:r>
            <w:r w:rsidRPr="009C2F94">
              <w:rPr>
                <w:rFonts w:ascii="Cambria" w:hAnsi="Cambria"/>
                <w:sz w:val="24"/>
                <w:szCs w:val="24"/>
              </w:rPr>
              <w:t>NFC</w:t>
            </w:r>
          </w:p>
        </w:tc>
        <w:tc>
          <w:tcPr>
            <w:tcW w:w="2678" w:type="dxa"/>
            <w:shd w:val="clear" w:color="auto" w:fill="auto"/>
          </w:tcPr>
          <w:p w:rsidR="002E7A3B" w:rsidRDefault="002E7A3B" w:rsidP="002E7A3B">
            <w:r w:rsidRPr="008A130A">
              <w:rPr>
                <w:rFonts w:ascii="Cambria" w:hAnsi="Cambria"/>
                <w:sz w:val="24"/>
                <w:szCs w:val="24"/>
              </w:rPr>
              <w:t xml:space="preserve">Compliance </w:t>
            </w:r>
          </w:p>
        </w:tc>
        <w:tc>
          <w:tcPr>
            <w:tcW w:w="1888" w:type="dxa"/>
          </w:tcPr>
          <w:p w:rsidR="002E7A3B" w:rsidRPr="009C2F94" w:rsidRDefault="002E7A3B" w:rsidP="002E7A3B">
            <w:pPr>
              <w:jc w:val="both"/>
              <w:rPr>
                <w:rFonts w:ascii="Cambria" w:hAnsi="Cambria"/>
                <w:sz w:val="24"/>
                <w:szCs w:val="24"/>
              </w:rPr>
            </w:pPr>
          </w:p>
        </w:tc>
      </w:tr>
    </w:tbl>
    <w:p w:rsidR="009567B7" w:rsidRPr="009C2F94" w:rsidRDefault="009567B7">
      <w:pPr>
        <w:rPr>
          <w:rFonts w:ascii="Cambria" w:eastAsiaTheme="majorEastAsia" w:hAnsi="Cambria" w:cstheme="majorBidi"/>
          <w:b/>
          <w:bCs/>
          <w:color w:val="2E74B5" w:themeColor="accent1" w:themeShade="BF"/>
          <w:sz w:val="24"/>
          <w:szCs w:val="24"/>
          <w:u w:val="single"/>
        </w:rPr>
      </w:pPr>
    </w:p>
    <w:p w:rsidR="009567B7" w:rsidRPr="009C2F94" w:rsidRDefault="009567B7">
      <w:pPr>
        <w:rPr>
          <w:rFonts w:ascii="Cambria" w:eastAsiaTheme="majorEastAsia" w:hAnsi="Cambria" w:cstheme="majorBidi"/>
          <w:b/>
          <w:bCs/>
          <w:color w:val="2E74B5" w:themeColor="accent1" w:themeShade="BF"/>
          <w:sz w:val="24"/>
          <w:szCs w:val="24"/>
          <w:u w:val="single"/>
        </w:rPr>
      </w:pPr>
      <w:r w:rsidRPr="009C2F94">
        <w:rPr>
          <w:rFonts w:ascii="Cambria" w:eastAsiaTheme="majorEastAsia" w:hAnsi="Cambria" w:cstheme="majorBidi"/>
          <w:b/>
          <w:bCs/>
          <w:color w:val="2E74B5" w:themeColor="accent1" w:themeShade="BF"/>
          <w:sz w:val="24"/>
          <w:szCs w:val="24"/>
          <w:u w:val="single"/>
        </w:rPr>
        <w:br w:type="page"/>
      </w:r>
    </w:p>
    <w:p w:rsidR="00D17548" w:rsidRPr="009C2F94" w:rsidRDefault="00736413" w:rsidP="00BA26D2">
      <w:pPr>
        <w:pStyle w:val="Heading1"/>
        <w:rPr>
          <w:rFonts w:ascii="Cambria" w:hAnsi="Cambria"/>
          <w:bCs/>
          <w:sz w:val="24"/>
          <w:szCs w:val="24"/>
        </w:rPr>
      </w:pPr>
      <w:r w:rsidRPr="009C2F94">
        <w:rPr>
          <w:rFonts w:ascii="Cambria" w:hAnsi="Cambria"/>
          <w:bCs/>
          <w:sz w:val="24"/>
          <w:szCs w:val="24"/>
        </w:rPr>
        <w:t>Other R</w:t>
      </w:r>
      <w:r w:rsidR="00BE7CEE" w:rsidRPr="009C2F94">
        <w:rPr>
          <w:rFonts w:ascii="Cambria" w:hAnsi="Cambria"/>
          <w:bCs/>
          <w:sz w:val="24"/>
          <w:szCs w:val="24"/>
        </w:rPr>
        <w:t>equirements</w:t>
      </w:r>
    </w:p>
    <w:p w:rsidR="00D17548" w:rsidRPr="009C2F94" w:rsidRDefault="00D17548" w:rsidP="00FC1FC0">
      <w:pPr>
        <w:pStyle w:val="NoSpacing"/>
        <w:jc w:val="both"/>
        <w:rPr>
          <w:b/>
          <w:bCs/>
          <w:u w:val="single"/>
        </w:rPr>
      </w:pPr>
    </w:p>
    <w:tbl>
      <w:tblPr>
        <w:tblW w:w="13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4796"/>
        <w:gridCol w:w="3402"/>
        <w:gridCol w:w="2693"/>
        <w:gridCol w:w="1898"/>
      </w:tblGrid>
      <w:tr w:rsidR="00036D4D" w:rsidRPr="009C2F94" w:rsidTr="00C04326">
        <w:trPr>
          <w:trHeight w:val="775"/>
        </w:trPr>
        <w:tc>
          <w:tcPr>
            <w:tcW w:w="1153" w:type="dxa"/>
            <w:shd w:val="clear" w:color="auto" w:fill="auto"/>
          </w:tcPr>
          <w:p w:rsidR="00036D4D" w:rsidRPr="009C2F94" w:rsidRDefault="00036D4D" w:rsidP="00855D20">
            <w:pPr>
              <w:jc w:val="center"/>
              <w:rPr>
                <w:rFonts w:ascii="Cambria" w:hAnsi="Cambria"/>
                <w:b/>
                <w:sz w:val="24"/>
                <w:szCs w:val="24"/>
              </w:rPr>
            </w:pPr>
            <w:r w:rsidRPr="009C2F94">
              <w:rPr>
                <w:rFonts w:ascii="Cambria" w:hAnsi="Cambria"/>
                <w:b/>
                <w:sz w:val="24"/>
                <w:szCs w:val="24"/>
              </w:rPr>
              <w:t>Clause</w:t>
            </w:r>
          </w:p>
        </w:tc>
        <w:tc>
          <w:tcPr>
            <w:tcW w:w="4796" w:type="dxa"/>
            <w:shd w:val="clear" w:color="auto" w:fill="auto"/>
          </w:tcPr>
          <w:p w:rsidR="00036D4D" w:rsidRPr="009C2F94" w:rsidRDefault="00036D4D" w:rsidP="00855D20">
            <w:pPr>
              <w:rPr>
                <w:rFonts w:ascii="Cambria" w:hAnsi="Cambria"/>
                <w:b/>
                <w:sz w:val="24"/>
                <w:szCs w:val="24"/>
              </w:rPr>
            </w:pPr>
            <w:r w:rsidRPr="009C2F94">
              <w:rPr>
                <w:rFonts w:ascii="Cambria" w:hAnsi="Cambria"/>
                <w:b/>
                <w:sz w:val="24"/>
                <w:szCs w:val="24"/>
              </w:rPr>
              <w:t>Parameter</w:t>
            </w:r>
          </w:p>
        </w:tc>
        <w:tc>
          <w:tcPr>
            <w:tcW w:w="3402" w:type="dxa"/>
            <w:shd w:val="clear" w:color="auto" w:fill="auto"/>
          </w:tcPr>
          <w:p w:rsidR="00036D4D" w:rsidRPr="009C2F94" w:rsidRDefault="00036D4D" w:rsidP="00855D20">
            <w:pPr>
              <w:rPr>
                <w:rFonts w:ascii="Cambria" w:hAnsi="Cambria"/>
                <w:b/>
                <w:sz w:val="24"/>
                <w:szCs w:val="24"/>
              </w:rPr>
            </w:pPr>
            <w:r w:rsidRPr="009C2F94">
              <w:rPr>
                <w:rFonts w:ascii="Cambria" w:hAnsi="Cambria"/>
                <w:b/>
                <w:sz w:val="24"/>
                <w:szCs w:val="24"/>
              </w:rPr>
              <w:t>Standard</w:t>
            </w:r>
          </w:p>
        </w:tc>
        <w:tc>
          <w:tcPr>
            <w:tcW w:w="2693" w:type="dxa"/>
            <w:shd w:val="clear" w:color="auto" w:fill="auto"/>
          </w:tcPr>
          <w:p w:rsidR="00036D4D" w:rsidRPr="009C2F94" w:rsidRDefault="00036D4D" w:rsidP="00855D20">
            <w:pPr>
              <w:rPr>
                <w:rFonts w:ascii="Cambria" w:hAnsi="Cambria"/>
                <w:b/>
                <w:sz w:val="24"/>
                <w:szCs w:val="24"/>
              </w:rPr>
            </w:pPr>
            <w:r w:rsidRPr="009C2F94">
              <w:rPr>
                <w:rFonts w:ascii="Cambria" w:hAnsi="Cambria"/>
                <w:b/>
                <w:sz w:val="24"/>
                <w:szCs w:val="24"/>
              </w:rPr>
              <w:t>Limits/ Results expected</w:t>
            </w:r>
          </w:p>
        </w:tc>
        <w:tc>
          <w:tcPr>
            <w:tcW w:w="1898" w:type="dxa"/>
          </w:tcPr>
          <w:p w:rsidR="00036D4D" w:rsidRPr="009C2F94" w:rsidRDefault="00036D4D" w:rsidP="00855D20">
            <w:pPr>
              <w:pStyle w:val="NoSpacing"/>
              <w:jc w:val="both"/>
              <w:rPr>
                <w:b/>
              </w:rPr>
            </w:pPr>
            <w:r w:rsidRPr="009C2F94">
              <w:rPr>
                <w:b/>
              </w:rPr>
              <w:t>Results</w:t>
            </w:r>
          </w:p>
        </w:tc>
      </w:tr>
      <w:tr w:rsidR="00036D4D" w:rsidRPr="009C2F94" w:rsidTr="00C04326">
        <w:trPr>
          <w:trHeight w:val="775"/>
        </w:trPr>
        <w:tc>
          <w:tcPr>
            <w:tcW w:w="1153" w:type="dxa"/>
            <w:shd w:val="clear" w:color="auto" w:fill="auto"/>
          </w:tcPr>
          <w:p w:rsidR="00036D4D" w:rsidRPr="009C2F94" w:rsidRDefault="00036D4D" w:rsidP="00855961">
            <w:pPr>
              <w:pStyle w:val="ListParagraph"/>
              <w:numPr>
                <w:ilvl w:val="0"/>
                <w:numId w:val="19"/>
              </w:numPr>
              <w:jc w:val="center"/>
              <w:rPr>
                <w:rFonts w:ascii="Cambria" w:hAnsi="Cambria"/>
                <w:b/>
              </w:rPr>
            </w:pPr>
          </w:p>
        </w:tc>
        <w:tc>
          <w:tcPr>
            <w:tcW w:w="4796" w:type="dxa"/>
            <w:shd w:val="clear" w:color="auto" w:fill="auto"/>
          </w:tcPr>
          <w:p w:rsidR="00036D4D" w:rsidRPr="009C2F94" w:rsidRDefault="00855961" w:rsidP="00855D20">
            <w:pPr>
              <w:rPr>
                <w:rFonts w:ascii="Cambria" w:hAnsi="Cambria"/>
                <w:b/>
                <w:sz w:val="24"/>
                <w:szCs w:val="24"/>
              </w:rPr>
            </w:pPr>
            <w:r w:rsidRPr="009C2F94">
              <w:rPr>
                <w:rFonts w:ascii="Cambria" w:hAnsi="Cambria"/>
                <w:b/>
                <w:bCs/>
                <w:sz w:val="24"/>
                <w:szCs w:val="24"/>
              </w:rPr>
              <w:t>Identification of Equipment</w:t>
            </w:r>
            <w:r w:rsidR="00232474" w:rsidRPr="009C2F94">
              <w:rPr>
                <w:rFonts w:ascii="Cambria" w:hAnsi="Cambria"/>
                <w:b/>
                <w:bCs/>
                <w:sz w:val="24"/>
                <w:szCs w:val="24"/>
              </w:rPr>
              <w:t xml:space="preserve"> for GSM/UMTS/LTE </w:t>
            </w:r>
          </w:p>
        </w:tc>
        <w:tc>
          <w:tcPr>
            <w:tcW w:w="3402" w:type="dxa"/>
            <w:shd w:val="clear" w:color="auto" w:fill="auto"/>
          </w:tcPr>
          <w:p w:rsidR="00036D4D" w:rsidRPr="009C2F94" w:rsidRDefault="00036D4D" w:rsidP="00855D20">
            <w:pPr>
              <w:rPr>
                <w:rFonts w:ascii="Cambria" w:hAnsi="Cambria"/>
                <w:b/>
                <w:sz w:val="24"/>
                <w:szCs w:val="24"/>
              </w:rPr>
            </w:pPr>
          </w:p>
        </w:tc>
        <w:tc>
          <w:tcPr>
            <w:tcW w:w="2693" w:type="dxa"/>
            <w:shd w:val="clear" w:color="auto" w:fill="auto"/>
          </w:tcPr>
          <w:p w:rsidR="00036D4D" w:rsidRPr="009C2F94" w:rsidRDefault="00036D4D" w:rsidP="00855D20">
            <w:pPr>
              <w:jc w:val="both"/>
              <w:rPr>
                <w:rFonts w:ascii="Cambria" w:hAnsi="Cambria"/>
                <w:b/>
                <w:sz w:val="24"/>
                <w:szCs w:val="24"/>
              </w:rPr>
            </w:pPr>
          </w:p>
        </w:tc>
        <w:tc>
          <w:tcPr>
            <w:tcW w:w="1898" w:type="dxa"/>
          </w:tcPr>
          <w:p w:rsidR="00036D4D" w:rsidRPr="009C2F94" w:rsidRDefault="00036D4D" w:rsidP="00855D20">
            <w:pPr>
              <w:jc w:val="both"/>
              <w:rPr>
                <w:rFonts w:ascii="Cambria" w:hAnsi="Cambria"/>
                <w:b/>
                <w:sz w:val="24"/>
                <w:szCs w:val="24"/>
              </w:rPr>
            </w:pPr>
          </w:p>
        </w:tc>
      </w:tr>
      <w:tr w:rsidR="00F80B71" w:rsidRPr="009C2F94" w:rsidTr="00C04326">
        <w:trPr>
          <w:trHeight w:val="1539"/>
        </w:trPr>
        <w:tc>
          <w:tcPr>
            <w:tcW w:w="1153" w:type="dxa"/>
            <w:shd w:val="clear" w:color="auto" w:fill="auto"/>
            <w:vAlign w:val="center"/>
          </w:tcPr>
          <w:p w:rsidR="00F80B71" w:rsidRPr="009C2F94" w:rsidRDefault="00F80B71" w:rsidP="00C65413">
            <w:pPr>
              <w:pStyle w:val="ListParagraph"/>
              <w:numPr>
                <w:ilvl w:val="0"/>
                <w:numId w:val="34"/>
              </w:numPr>
              <w:jc w:val="center"/>
              <w:rPr>
                <w:rFonts w:ascii="Cambria" w:hAnsi="Cambria"/>
                <w:b/>
              </w:rPr>
            </w:pPr>
          </w:p>
        </w:tc>
        <w:tc>
          <w:tcPr>
            <w:tcW w:w="4796" w:type="dxa"/>
            <w:shd w:val="clear" w:color="auto" w:fill="auto"/>
            <w:vAlign w:val="center"/>
          </w:tcPr>
          <w:p w:rsidR="00F80B71" w:rsidRPr="009C2F94" w:rsidRDefault="00F80B71" w:rsidP="00F80B71">
            <w:pPr>
              <w:pStyle w:val="NoSpacing"/>
              <w:jc w:val="both"/>
              <w:rPr>
                <w:bCs/>
              </w:rPr>
            </w:pPr>
            <w:r w:rsidRPr="009C2F94">
              <w:rPr>
                <w:lang w:val="en-US"/>
              </w:rPr>
              <w:t>The Mobile Terminal shall be marked with the manufacturer’s brand identification mark, and the manufacturer’s model or type reference. The markings required shall be legible, indelible and readily visible.</w:t>
            </w:r>
          </w:p>
        </w:tc>
        <w:tc>
          <w:tcPr>
            <w:tcW w:w="3402" w:type="dxa"/>
            <w:shd w:val="clear" w:color="auto" w:fill="auto"/>
          </w:tcPr>
          <w:p w:rsidR="00F80B71" w:rsidRPr="009C2F94" w:rsidRDefault="00B53DAF" w:rsidP="00F80B71">
            <w:pPr>
              <w:rPr>
                <w:rFonts w:ascii="Cambria" w:hAnsi="Cambria"/>
                <w:sz w:val="24"/>
                <w:szCs w:val="24"/>
              </w:rPr>
            </w:pPr>
            <w:r w:rsidRPr="009C2F94">
              <w:rPr>
                <w:rFonts w:ascii="Cambria" w:hAnsi="Cambria"/>
                <w:bCs/>
                <w:sz w:val="24"/>
                <w:szCs w:val="24"/>
              </w:rPr>
              <w:t xml:space="preserve">GSMA </w:t>
            </w:r>
            <w:r w:rsidR="00F80B71" w:rsidRPr="009C2F94">
              <w:rPr>
                <w:rFonts w:ascii="Cambria" w:hAnsi="Cambria"/>
                <w:bCs/>
                <w:sz w:val="24"/>
                <w:szCs w:val="24"/>
              </w:rPr>
              <w:t>Official Document TS.06 - IMEI Allocation and Approval Process</w:t>
            </w:r>
          </w:p>
        </w:tc>
        <w:tc>
          <w:tcPr>
            <w:tcW w:w="2693" w:type="dxa"/>
            <w:shd w:val="clear" w:color="auto" w:fill="auto"/>
          </w:tcPr>
          <w:p w:rsidR="00F80B71" w:rsidRPr="009C2F94" w:rsidRDefault="00AA6ED1" w:rsidP="00F80B71">
            <w:pPr>
              <w:rPr>
                <w:rFonts w:ascii="Cambria" w:hAnsi="Cambria"/>
                <w:sz w:val="24"/>
                <w:szCs w:val="24"/>
              </w:rPr>
            </w:pPr>
            <w:r>
              <w:rPr>
                <w:rFonts w:ascii="Cambria" w:hAnsi="Cambria"/>
                <w:sz w:val="24"/>
                <w:szCs w:val="24"/>
              </w:rPr>
              <w:t>Compliance</w:t>
            </w:r>
          </w:p>
        </w:tc>
        <w:tc>
          <w:tcPr>
            <w:tcW w:w="1898" w:type="dxa"/>
          </w:tcPr>
          <w:p w:rsidR="00F80B71" w:rsidRPr="009C2F94" w:rsidRDefault="00F80B71" w:rsidP="00F80B71">
            <w:pPr>
              <w:jc w:val="both"/>
              <w:rPr>
                <w:rFonts w:ascii="Cambria" w:hAnsi="Cambria"/>
                <w:sz w:val="24"/>
                <w:szCs w:val="24"/>
              </w:rPr>
            </w:pPr>
          </w:p>
        </w:tc>
      </w:tr>
      <w:tr w:rsidR="00F80B71" w:rsidRPr="009C2F94" w:rsidTr="00C04326">
        <w:trPr>
          <w:trHeight w:val="2336"/>
        </w:trPr>
        <w:tc>
          <w:tcPr>
            <w:tcW w:w="1153" w:type="dxa"/>
            <w:shd w:val="clear" w:color="auto" w:fill="auto"/>
            <w:vAlign w:val="center"/>
          </w:tcPr>
          <w:p w:rsidR="00F80B71" w:rsidRPr="009C2F94" w:rsidRDefault="00F80B71" w:rsidP="00C65413">
            <w:pPr>
              <w:pStyle w:val="ListParagraph"/>
              <w:numPr>
                <w:ilvl w:val="0"/>
                <w:numId w:val="34"/>
              </w:numPr>
              <w:jc w:val="center"/>
              <w:rPr>
                <w:rFonts w:ascii="Cambria" w:hAnsi="Cambria"/>
                <w:b/>
              </w:rPr>
            </w:pPr>
          </w:p>
        </w:tc>
        <w:tc>
          <w:tcPr>
            <w:tcW w:w="4796" w:type="dxa"/>
            <w:shd w:val="clear" w:color="auto" w:fill="auto"/>
            <w:vAlign w:val="center"/>
          </w:tcPr>
          <w:p w:rsidR="00F80B71" w:rsidRPr="009C2F94" w:rsidRDefault="00F80B71" w:rsidP="00F80B71">
            <w:pPr>
              <w:rPr>
                <w:rFonts w:ascii="Cambria" w:hAnsi="Cambria"/>
                <w:bCs/>
                <w:sz w:val="24"/>
                <w:szCs w:val="24"/>
              </w:rPr>
            </w:pPr>
            <w:r w:rsidRPr="009C2F94">
              <w:rPr>
                <w:rFonts w:ascii="Cambria" w:hAnsi="Cambria"/>
                <w:sz w:val="24"/>
                <w:szCs w:val="24"/>
                <w:lang w:val="en-US"/>
              </w:rPr>
              <w:t>Each individual Mobile Terminal shall be allocated a unique ‘International Mobile Station Equipment Identity (IMEI)’. Manufacturer shall ensure that adequate security measures have been taken to protect the IMEI against duplication, unauthorized removal or change.</w:t>
            </w:r>
          </w:p>
        </w:tc>
        <w:tc>
          <w:tcPr>
            <w:tcW w:w="3402" w:type="dxa"/>
            <w:shd w:val="clear" w:color="auto" w:fill="auto"/>
          </w:tcPr>
          <w:p w:rsidR="00F80B71" w:rsidRPr="009C2F94" w:rsidRDefault="00B53DAF" w:rsidP="00F80B71">
            <w:pPr>
              <w:rPr>
                <w:rFonts w:ascii="Cambria" w:hAnsi="Cambria"/>
                <w:sz w:val="24"/>
                <w:szCs w:val="24"/>
              </w:rPr>
            </w:pPr>
            <w:r w:rsidRPr="009C2F94">
              <w:rPr>
                <w:rFonts w:ascii="Cambria" w:hAnsi="Cambria"/>
                <w:bCs/>
                <w:sz w:val="24"/>
                <w:szCs w:val="24"/>
              </w:rPr>
              <w:t xml:space="preserve">GSMA </w:t>
            </w:r>
            <w:r w:rsidR="00F80B71" w:rsidRPr="009C2F94">
              <w:rPr>
                <w:rFonts w:ascii="Cambria" w:hAnsi="Cambria"/>
                <w:bCs/>
                <w:sz w:val="24"/>
                <w:szCs w:val="24"/>
              </w:rPr>
              <w:t>Official Document TS.06 - IMEI Allocation and Approval Process</w:t>
            </w:r>
          </w:p>
        </w:tc>
        <w:tc>
          <w:tcPr>
            <w:tcW w:w="2693" w:type="dxa"/>
            <w:shd w:val="clear" w:color="auto" w:fill="auto"/>
          </w:tcPr>
          <w:p w:rsidR="00F80B71" w:rsidRPr="009C2F94" w:rsidRDefault="00AA6ED1" w:rsidP="00F80B71">
            <w:pPr>
              <w:jc w:val="both"/>
              <w:rPr>
                <w:rFonts w:ascii="Cambria" w:hAnsi="Cambria"/>
                <w:sz w:val="24"/>
                <w:szCs w:val="24"/>
              </w:rPr>
            </w:pPr>
            <w:r>
              <w:rPr>
                <w:rFonts w:ascii="Cambria" w:hAnsi="Cambria"/>
                <w:sz w:val="24"/>
                <w:szCs w:val="24"/>
              </w:rPr>
              <w:t>Compliance</w:t>
            </w:r>
          </w:p>
        </w:tc>
        <w:tc>
          <w:tcPr>
            <w:tcW w:w="1898" w:type="dxa"/>
          </w:tcPr>
          <w:p w:rsidR="00F80B71" w:rsidRPr="009C2F94" w:rsidRDefault="00F80B71" w:rsidP="00F80B71">
            <w:pPr>
              <w:jc w:val="both"/>
              <w:rPr>
                <w:rFonts w:ascii="Cambria" w:hAnsi="Cambria"/>
                <w:sz w:val="24"/>
                <w:szCs w:val="24"/>
              </w:rPr>
            </w:pPr>
          </w:p>
        </w:tc>
      </w:tr>
      <w:tr w:rsidR="002E7A3B" w:rsidRPr="009C2F94" w:rsidTr="00C04326">
        <w:trPr>
          <w:trHeight w:val="914"/>
        </w:trPr>
        <w:tc>
          <w:tcPr>
            <w:tcW w:w="1153" w:type="dxa"/>
            <w:shd w:val="clear" w:color="auto" w:fill="auto"/>
            <w:vAlign w:val="center"/>
          </w:tcPr>
          <w:p w:rsidR="002E7A3B" w:rsidRPr="009C2F94" w:rsidRDefault="002E7A3B" w:rsidP="002E7A3B">
            <w:pPr>
              <w:pStyle w:val="ListParagraph"/>
              <w:numPr>
                <w:ilvl w:val="0"/>
                <w:numId w:val="34"/>
              </w:numPr>
              <w:jc w:val="center"/>
              <w:rPr>
                <w:rFonts w:ascii="Cambria" w:hAnsi="Cambria"/>
                <w:b/>
              </w:rPr>
            </w:pPr>
          </w:p>
        </w:tc>
        <w:tc>
          <w:tcPr>
            <w:tcW w:w="4796" w:type="dxa"/>
            <w:shd w:val="clear" w:color="auto" w:fill="auto"/>
            <w:vAlign w:val="center"/>
          </w:tcPr>
          <w:p w:rsidR="002E7A3B" w:rsidRPr="009C2F94" w:rsidRDefault="002E7A3B" w:rsidP="002E7A3B">
            <w:pPr>
              <w:pStyle w:val="NoSpacing"/>
              <w:jc w:val="both"/>
              <w:rPr>
                <w:bCs/>
              </w:rPr>
            </w:pPr>
            <w:r w:rsidRPr="009C2F94">
              <w:rPr>
                <w:lang w:val="en-US"/>
              </w:rPr>
              <w:t>The IMEI number of the device shall be available in the latest updated IMEI database of the GSMA.</w:t>
            </w:r>
          </w:p>
        </w:tc>
        <w:tc>
          <w:tcPr>
            <w:tcW w:w="3402" w:type="dxa"/>
            <w:shd w:val="clear" w:color="auto" w:fill="auto"/>
            <w:vAlign w:val="center"/>
          </w:tcPr>
          <w:p w:rsidR="002E7A3B" w:rsidRPr="009C2F94" w:rsidRDefault="002E7A3B" w:rsidP="002E7A3B">
            <w:pPr>
              <w:rPr>
                <w:rFonts w:ascii="Cambria" w:hAnsi="Cambria"/>
                <w:bCs/>
                <w:sz w:val="24"/>
                <w:szCs w:val="24"/>
              </w:rPr>
            </w:pPr>
            <w:r w:rsidRPr="009C2F94">
              <w:rPr>
                <w:rFonts w:ascii="Cambria" w:hAnsi="Cambria"/>
                <w:bCs/>
                <w:sz w:val="24"/>
                <w:szCs w:val="24"/>
              </w:rPr>
              <w:t>Department of Telecommunication No. 20-40/2006-BS-III(Pt.)(</w:t>
            </w:r>
            <w:proofErr w:type="spellStart"/>
            <w:r w:rsidRPr="009C2F94">
              <w:rPr>
                <w:rFonts w:ascii="Cambria" w:hAnsi="Cambria"/>
                <w:bCs/>
                <w:sz w:val="24"/>
                <w:szCs w:val="24"/>
              </w:rPr>
              <w:t>Vol.I</w:t>
            </w:r>
            <w:proofErr w:type="spellEnd"/>
            <w:r w:rsidRPr="009C2F94">
              <w:rPr>
                <w:rFonts w:ascii="Cambria" w:hAnsi="Cambria"/>
                <w:bCs/>
                <w:sz w:val="24"/>
                <w:szCs w:val="24"/>
              </w:rPr>
              <w:t>)201 dated 3</w:t>
            </w:r>
            <w:r w:rsidRPr="009C2F94">
              <w:rPr>
                <w:rFonts w:ascii="Cambria" w:hAnsi="Cambria"/>
                <w:bCs/>
                <w:sz w:val="24"/>
                <w:szCs w:val="24"/>
                <w:vertAlign w:val="superscript"/>
              </w:rPr>
              <w:t>rd</w:t>
            </w:r>
            <w:r w:rsidRPr="009C2F94">
              <w:rPr>
                <w:rFonts w:ascii="Cambria" w:hAnsi="Cambria"/>
                <w:bCs/>
                <w:sz w:val="24"/>
                <w:szCs w:val="24"/>
              </w:rPr>
              <w:t xml:space="preserve"> September 2009</w:t>
            </w:r>
          </w:p>
        </w:tc>
        <w:tc>
          <w:tcPr>
            <w:tcW w:w="2693" w:type="dxa"/>
            <w:shd w:val="clear" w:color="auto" w:fill="auto"/>
          </w:tcPr>
          <w:p w:rsidR="002E7A3B" w:rsidRDefault="002E7A3B" w:rsidP="002E7A3B">
            <w:r w:rsidRPr="00DB5ACF">
              <w:rPr>
                <w:rFonts w:ascii="Cambria" w:hAnsi="Cambria"/>
                <w:sz w:val="24"/>
                <w:szCs w:val="24"/>
              </w:rPr>
              <w:t xml:space="preserve">Compliance </w:t>
            </w:r>
          </w:p>
        </w:tc>
        <w:tc>
          <w:tcPr>
            <w:tcW w:w="1898" w:type="dxa"/>
          </w:tcPr>
          <w:p w:rsidR="002E7A3B" w:rsidRPr="009C2F94" w:rsidRDefault="002E7A3B" w:rsidP="002E7A3B">
            <w:pPr>
              <w:jc w:val="both"/>
              <w:rPr>
                <w:rFonts w:ascii="Cambria" w:hAnsi="Cambria"/>
                <w:sz w:val="24"/>
                <w:szCs w:val="24"/>
              </w:rPr>
            </w:pPr>
          </w:p>
        </w:tc>
      </w:tr>
      <w:tr w:rsidR="002E7A3B" w:rsidRPr="009C2F94" w:rsidTr="00C04326">
        <w:trPr>
          <w:trHeight w:val="470"/>
        </w:trPr>
        <w:tc>
          <w:tcPr>
            <w:tcW w:w="1153" w:type="dxa"/>
            <w:shd w:val="clear" w:color="auto" w:fill="auto"/>
            <w:vAlign w:val="center"/>
          </w:tcPr>
          <w:p w:rsidR="002E7A3B" w:rsidRPr="009C2F94" w:rsidRDefault="002E7A3B" w:rsidP="002E7A3B">
            <w:pPr>
              <w:pStyle w:val="ListParagraph"/>
              <w:numPr>
                <w:ilvl w:val="0"/>
                <w:numId w:val="34"/>
              </w:numPr>
              <w:jc w:val="center"/>
              <w:rPr>
                <w:rFonts w:ascii="Cambria" w:hAnsi="Cambria"/>
                <w:b/>
              </w:rPr>
            </w:pPr>
          </w:p>
        </w:tc>
        <w:tc>
          <w:tcPr>
            <w:tcW w:w="4796" w:type="dxa"/>
            <w:shd w:val="clear" w:color="auto" w:fill="auto"/>
            <w:vAlign w:val="center"/>
          </w:tcPr>
          <w:p w:rsidR="002E7A3B" w:rsidRPr="009C2F94" w:rsidRDefault="002E7A3B" w:rsidP="002E7A3B">
            <w:pPr>
              <w:pStyle w:val="NoSpacing"/>
              <w:jc w:val="both"/>
              <w:rPr>
                <w:bCs/>
              </w:rPr>
            </w:pPr>
            <w:r w:rsidRPr="009C2F94">
              <w:rPr>
                <w:lang w:val="en-US"/>
              </w:rPr>
              <w:t>The Handset shall not be with all zeroes IMEI.</w:t>
            </w:r>
          </w:p>
        </w:tc>
        <w:tc>
          <w:tcPr>
            <w:tcW w:w="3402" w:type="dxa"/>
            <w:shd w:val="clear" w:color="auto" w:fill="auto"/>
            <w:vAlign w:val="center"/>
          </w:tcPr>
          <w:p w:rsidR="002E7A3B" w:rsidRPr="009C2F94" w:rsidRDefault="002E7A3B" w:rsidP="002E7A3B">
            <w:pPr>
              <w:rPr>
                <w:rFonts w:ascii="Cambria" w:hAnsi="Cambria"/>
                <w:bCs/>
                <w:sz w:val="24"/>
                <w:szCs w:val="24"/>
              </w:rPr>
            </w:pPr>
            <w:r w:rsidRPr="009C2F94">
              <w:rPr>
                <w:rFonts w:ascii="Cambria" w:hAnsi="Cambria"/>
                <w:bCs/>
                <w:sz w:val="24"/>
                <w:szCs w:val="24"/>
              </w:rPr>
              <w:t>Department of Telecommunication No. 20-40/2006-BS-III(Pt.)(</w:t>
            </w:r>
            <w:proofErr w:type="spellStart"/>
            <w:r w:rsidRPr="009C2F94">
              <w:rPr>
                <w:rFonts w:ascii="Cambria" w:hAnsi="Cambria"/>
                <w:bCs/>
                <w:sz w:val="24"/>
                <w:szCs w:val="24"/>
              </w:rPr>
              <w:t>Vol.I</w:t>
            </w:r>
            <w:proofErr w:type="spellEnd"/>
            <w:r w:rsidRPr="009C2F94">
              <w:rPr>
                <w:rFonts w:ascii="Cambria" w:hAnsi="Cambria"/>
                <w:bCs/>
                <w:sz w:val="24"/>
                <w:szCs w:val="24"/>
              </w:rPr>
              <w:t>)201 dated 3</w:t>
            </w:r>
            <w:r w:rsidRPr="009C2F94">
              <w:rPr>
                <w:rFonts w:ascii="Cambria" w:hAnsi="Cambria"/>
                <w:bCs/>
                <w:sz w:val="24"/>
                <w:szCs w:val="24"/>
                <w:vertAlign w:val="superscript"/>
              </w:rPr>
              <w:t>rd</w:t>
            </w:r>
            <w:r w:rsidRPr="009C2F94">
              <w:rPr>
                <w:rFonts w:ascii="Cambria" w:hAnsi="Cambria"/>
                <w:bCs/>
                <w:sz w:val="24"/>
                <w:szCs w:val="24"/>
              </w:rPr>
              <w:t xml:space="preserve"> September 2009</w:t>
            </w:r>
          </w:p>
        </w:tc>
        <w:tc>
          <w:tcPr>
            <w:tcW w:w="2693" w:type="dxa"/>
            <w:shd w:val="clear" w:color="auto" w:fill="auto"/>
          </w:tcPr>
          <w:p w:rsidR="002E7A3B" w:rsidRDefault="002E7A3B" w:rsidP="002E7A3B">
            <w:r w:rsidRPr="00DB5ACF">
              <w:rPr>
                <w:rFonts w:ascii="Cambria" w:hAnsi="Cambria"/>
                <w:sz w:val="24"/>
                <w:szCs w:val="24"/>
              </w:rPr>
              <w:t xml:space="preserve">Compliance </w:t>
            </w:r>
          </w:p>
        </w:tc>
        <w:tc>
          <w:tcPr>
            <w:tcW w:w="1898" w:type="dxa"/>
          </w:tcPr>
          <w:p w:rsidR="002E7A3B" w:rsidRPr="009C2F94" w:rsidRDefault="002E7A3B" w:rsidP="002E7A3B">
            <w:pPr>
              <w:jc w:val="both"/>
              <w:rPr>
                <w:rFonts w:ascii="Cambria" w:hAnsi="Cambria"/>
                <w:sz w:val="24"/>
                <w:szCs w:val="24"/>
              </w:rPr>
            </w:pPr>
          </w:p>
        </w:tc>
      </w:tr>
      <w:tr w:rsidR="00E60B50" w:rsidRPr="009C2F94" w:rsidTr="00C04326">
        <w:trPr>
          <w:trHeight w:val="470"/>
        </w:trPr>
        <w:tc>
          <w:tcPr>
            <w:tcW w:w="1153" w:type="dxa"/>
            <w:shd w:val="clear" w:color="auto" w:fill="auto"/>
            <w:vAlign w:val="center"/>
          </w:tcPr>
          <w:p w:rsidR="00E60B50" w:rsidRPr="009C2F94" w:rsidRDefault="00E60B50" w:rsidP="00C65413">
            <w:pPr>
              <w:pStyle w:val="ListParagraph"/>
              <w:numPr>
                <w:ilvl w:val="0"/>
                <w:numId w:val="34"/>
              </w:numPr>
              <w:jc w:val="center"/>
              <w:rPr>
                <w:rFonts w:ascii="Cambria" w:hAnsi="Cambria"/>
                <w:b/>
              </w:rPr>
            </w:pPr>
          </w:p>
        </w:tc>
        <w:tc>
          <w:tcPr>
            <w:tcW w:w="4796" w:type="dxa"/>
            <w:shd w:val="clear" w:color="auto" w:fill="auto"/>
            <w:vAlign w:val="center"/>
          </w:tcPr>
          <w:p w:rsidR="00E60B50" w:rsidRPr="009C2F94" w:rsidRDefault="00E60B50" w:rsidP="00E60B50">
            <w:pPr>
              <w:pStyle w:val="NoSpacing"/>
              <w:jc w:val="both"/>
              <w:rPr>
                <w:lang w:val="en-US"/>
              </w:rPr>
            </w:pPr>
            <w:r w:rsidRPr="009C2F94">
              <w:rPr>
                <w:lang w:val="en-US"/>
              </w:rPr>
              <w:t>In case of Mobile handset having more than one SIM if each SIM is associated with its own transceiver, then each transceiver/SIM should have its own associated IMEI number. Therefore, a dual SIM phone should have 2 IMEI numbers; a three SIM phone should have 3 IMEI numbers etc.</w:t>
            </w:r>
          </w:p>
        </w:tc>
        <w:tc>
          <w:tcPr>
            <w:tcW w:w="3402" w:type="dxa"/>
            <w:shd w:val="clear" w:color="auto" w:fill="auto"/>
            <w:vAlign w:val="center"/>
          </w:tcPr>
          <w:p w:rsidR="00E60B50" w:rsidRPr="009C2F94" w:rsidRDefault="00B53DAF" w:rsidP="00E60B50">
            <w:pPr>
              <w:rPr>
                <w:rFonts w:ascii="Cambria" w:hAnsi="Cambria"/>
                <w:bCs/>
                <w:sz w:val="24"/>
                <w:szCs w:val="24"/>
              </w:rPr>
            </w:pPr>
            <w:r w:rsidRPr="009C2F94">
              <w:rPr>
                <w:rFonts w:ascii="Cambria" w:hAnsi="Cambria"/>
                <w:bCs/>
                <w:sz w:val="24"/>
                <w:szCs w:val="24"/>
              </w:rPr>
              <w:t xml:space="preserve">GSMA </w:t>
            </w:r>
            <w:r w:rsidR="00E60B50" w:rsidRPr="009C2F94">
              <w:rPr>
                <w:rFonts w:ascii="Cambria" w:hAnsi="Cambria"/>
                <w:bCs/>
                <w:sz w:val="24"/>
                <w:szCs w:val="24"/>
              </w:rPr>
              <w:t>Official Document TS.06 - IMEI Allocation and Approval Process</w:t>
            </w:r>
          </w:p>
        </w:tc>
        <w:tc>
          <w:tcPr>
            <w:tcW w:w="2693" w:type="dxa"/>
            <w:shd w:val="clear" w:color="auto" w:fill="auto"/>
          </w:tcPr>
          <w:p w:rsidR="00E60B50" w:rsidRPr="009C2F94" w:rsidRDefault="002E7A3B" w:rsidP="00E60B50">
            <w:pPr>
              <w:rPr>
                <w:rFonts w:ascii="Cambria" w:hAnsi="Cambria"/>
                <w:sz w:val="24"/>
                <w:szCs w:val="24"/>
              </w:rPr>
            </w:pPr>
            <w:r w:rsidRPr="009C2F94">
              <w:rPr>
                <w:rFonts w:ascii="Cambria" w:hAnsi="Cambria"/>
                <w:sz w:val="24"/>
                <w:szCs w:val="24"/>
              </w:rPr>
              <w:t>Compliance</w:t>
            </w:r>
          </w:p>
        </w:tc>
        <w:tc>
          <w:tcPr>
            <w:tcW w:w="1898" w:type="dxa"/>
          </w:tcPr>
          <w:p w:rsidR="00E60B50" w:rsidRPr="009C2F94" w:rsidRDefault="00E60B50" w:rsidP="00E60B50">
            <w:pPr>
              <w:jc w:val="both"/>
              <w:rPr>
                <w:rFonts w:ascii="Cambria" w:hAnsi="Cambria"/>
                <w:sz w:val="24"/>
                <w:szCs w:val="24"/>
              </w:rPr>
            </w:pPr>
          </w:p>
        </w:tc>
      </w:tr>
      <w:tr w:rsidR="00232474" w:rsidRPr="009C2F94" w:rsidTr="00C04326">
        <w:trPr>
          <w:trHeight w:val="470"/>
        </w:trPr>
        <w:tc>
          <w:tcPr>
            <w:tcW w:w="1153" w:type="dxa"/>
            <w:shd w:val="clear" w:color="auto" w:fill="auto"/>
            <w:vAlign w:val="center"/>
          </w:tcPr>
          <w:p w:rsidR="00232474" w:rsidRPr="009C2F94" w:rsidRDefault="00232474" w:rsidP="00C65413">
            <w:pPr>
              <w:pStyle w:val="ListParagraph"/>
              <w:numPr>
                <w:ilvl w:val="0"/>
                <w:numId w:val="34"/>
              </w:numPr>
              <w:jc w:val="center"/>
              <w:rPr>
                <w:rFonts w:ascii="Cambria" w:hAnsi="Cambria"/>
                <w:b/>
              </w:rPr>
            </w:pPr>
          </w:p>
        </w:tc>
        <w:tc>
          <w:tcPr>
            <w:tcW w:w="4796" w:type="dxa"/>
            <w:shd w:val="clear" w:color="auto" w:fill="auto"/>
            <w:vAlign w:val="center"/>
          </w:tcPr>
          <w:p w:rsidR="00232474" w:rsidRPr="009C2F94" w:rsidRDefault="00232474" w:rsidP="00E60B50">
            <w:pPr>
              <w:pStyle w:val="NoSpacing"/>
              <w:jc w:val="both"/>
              <w:rPr>
                <w:lang w:val="en-US"/>
              </w:rPr>
            </w:pPr>
            <w:r w:rsidRPr="009C2F94">
              <w:rPr>
                <w:b/>
                <w:bCs/>
              </w:rPr>
              <w:t>Identification of Equipment for CDMA 2000</w:t>
            </w:r>
          </w:p>
        </w:tc>
        <w:tc>
          <w:tcPr>
            <w:tcW w:w="3402" w:type="dxa"/>
            <w:shd w:val="clear" w:color="auto" w:fill="auto"/>
            <w:vAlign w:val="center"/>
          </w:tcPr>
          <w:p w:rsidR="00232474" w:rsidRPr="009C2F94" w:rsidRDefault="00232474" w:rsidP="00E60B50">
            <w:pPr>
              <w:rPr>
                <w:rFonts w:ascii="Cambria" w:hAnsi="Cambria"/>
                <w:bCs/>
                <w:sz w:val="24"/>
                <w:szCs w:val="24"/>
              </w:rPr>
            </w:pPr>
          </w:p>
        </w:tc>
        <w:tc>
          <w:tcPr>
            <w:tcW w:w="2693" w:type="dxa"/>
            <w:shd w:val="clear" w:color="auto" w:fill="auto"/>
          </w:tcPr>
          <w:p w:rsidR="00232474" w:rsidRPr="009C2F94" w:rsidRDefault="00232474" w:rsidP="00E60B50">
            <w:pPr>
              <w:rPr>
                <w:rFonts w:ascii="Cambria" w:hAnsi="Cambria"/>
                <w:sz w:val="24"/>
                <w:szCs w:val="24"/>
              </w:rPr>
            </w:pPr>
          </w:p>
        </w:tc>
        <w:tc>
          <w:tcPr>
            <w:tcW w:w="1898" w:type="dxa"/>
          </w:tcPr>
          <w:p w:rsidR="00232474" w:rsidRPr="009C2F94" w:rsidRDefault="00232474" w:rsidP="00E60B50">
            <w:pPr>
              <w:jc w:val="both"/>
              <w:rPr>
                <w:rFonts w:ascii="Cambria" w:hAnsi="Cambria"/>
                <w:sz w:val="24"/>
                <w:szCs w:val="24"/>
              </w:rPr>
            </w:pPr>
          </w:p>
        </w:tc>
      </w:tr>
      <w:tr w:rsidR="002E7A3B" w:rsidRPr="009C2F94" w:rsidTr="00C04326">
        <w:trPr>
          <w:trHeight w:val="470"/>
        </w:trPr>
        <w:tc>
          <w:tcPr>
            <w:tcW w:w="1153" w:type="dxa"/>
            <w:shd w:val="clear" w:color="auto" w:fill="auto"/>
            <w:vAlign w:val="center"/>
          </w:tcPr>
          <w:p w:rsidR="002E7A3B" w:rsidRPr="009C2F94" w:rsidRDefault="002E7A3B" w:rsidP="002E7A3B">
            <w:pPr>
              <w:pStyle w:val="ListParagraph"/>
              <w:numPr>
                <w:ilvl w:val="0"/>
                <w:numId w:val="34"/>
              </w:numPr>
              <w:jc w:val="center"/>
              <w:rPr>
                <w:rFonts w:ascii="Cambria" w:hAnsi="Cambria"/>
                <w:b/>
              </w:rPr>
            </w:pPr>
          </w:p>
        </w:tc>
        <w:tc>
          <w:tcPr>
            <w:tcW w:w="4796" w:type="dxa"/>
            <w:shd w:val="clear" w:color="auto" w:fill="auto"/>
            <w:vAlign w:val="center"/>
          </w:tcPr>
          <w:p w:rsidR="002E7A3B" w:rsidRPr="009C2F94" w:rsidRDefault="002E7A3B" w:rsidP="002E7A3B">
            <w:pPr>
              <w:pStyle w:val="NoSpacing"/>
              <w:jc w:val="both"/>
              <w:rPr>
                <w:lang w:val="en-US"/>
              </w:rPr>
            </w:pPr>
            <w:r w:rsidRPr="009C2F94">
              <w:rPr>
                <w:lang w:val="en-US"/>
              </w:rPr>
              <w:t>The Mobile Terminal shall be marked with the manufacturer’s brand or identification mark, and the manufacturer’s model or type reference. The markings required shall be legible, indelible and readily visible.</w:t>
            </w:r>
          </w:p>
        </w:tc>
        <w:tc>
          <w:tcPr>
            <w:tcW w:w="3402" w:type="dxa"/>
            <w:shd w:val="clear" w:color="auto" w:fill="auto"/>
            <w:vAlign w:val="center"/>
          </w:tcPr>
          <w:p w:rsidR="002E7A3B" w:rsidRPr="009C2F94" w:rsidRDefault="002E7A3B" w:rsidP="002E7A3B">
            <w:pPr>
              <w:rPr>
                <w:rFonts w:ascii="Cambria" w:hAnsi="Cambria"/>
                <w:bCs/>
                <w:sz w:val="24"/>
                <w:szCs w:val="24"/>
              </w:rPr>
            </w:pPr>
          </w:p>
        </w:tc>
        <w:tc>
          <w:tcPr>
            <w:tcW w:w="2693" w:type="dxa"/>
            <w:shd w:val="clear" w:color="auto" w:fill="auto"/>
          </w:tcPr>
          <w:p w:rsidR="002E7A3B" w:rsidRDefault="002E7A3B" w:rsidP="002E7A3B">
            <w:r w:rsidRPr="00B455B9">
              <w:rPr>
                <w:rFonts w:ascii="Cambria" w:hAnsi="Cambria"/>
                <w:sz w:val="24"/>
                <w:szCs w:val="24"/>
              </w:rPr>
              <w:t xml:space="preserve">Compliance </w:t>
            </w:r>
          </w:p>
        </w:tc>
        <w:tc>
          <w:tcPr>
            <w:tcW w:w="1898" w:type="dxa"/>
          </w:tcPr>
          <w:p w:rsidR="002E7A3B" w:rsidRPr="009C2F94" w:rsidRDefault="002E7A3B" w:rsidP="002E7A3B">
            <w:pPr>
              <w:jc w:val="both"/>
              <w:rPr>
                <w:rFonts w:ascii="Cambria" w:hAnsi="Cambria"/>
                <w:sz w:val="24"/>
                <w:szCs w:val="24"/>
              </w:rPr>
            </w:pPr>
          </w:p>
        </w:tc>
      </w:tr>
      <w:tr w:rsidR="002E7A3B" w:rsidRPr="009C2F94" w:rsidTr="00C04326">
        <w:trPr>
          <w:trHeight w:val="470"/>
        </w:trPr>
        <w:tc>
          <w:tcPr>
            <w:tcW w:w="1153" w:type="dxa"/>
            <w:shd w:val="clear" w:color="auto" w:fill="auto"/>
            <w:vAlign w:val="center"/>
          </w:tcPr>
          <w:p w:rsidR="002E7A3B" w:rsidRPr="009C2F94" w:rsidRDefault="002E7A3B" w:rsidP="002E7A3B">
            <w:pPr>
              <w:pStyle w:val="ListParagraph"/>
              <w:numPr>
                <w:ilvl w:val="0"/>
                <w:numId w:val="34"/>
              </w:numPr>
              <w:jc w:val="center"/>
              <w:rPr>
                <w:rFonts w:ascii="Cambria" w:hAnsi="Cambria"/>
                <w:b/>
              </w:rPr>
            </w:pPr>
          </w:p>
        </w:tc>
        <w:tc>
          <w:tcPr>
            <w:tcW w:w="4796" w:type="dxa"/>
            <w:shd w:val="clear" w:color="auto" w:fill="auto"/>
            <w:vAlign w:val="center"/>
          </w:tcPr>
          <w:p w:rsidR="002E7A3B" w:rsidRPr="009C2F94" w:rsidRDefault="002E7A3B" w:rsidP="002E7A3B">
            <w:pPr>
              <w:pStyle w:val="NoSpacing"/>
              <w:jc w:val="both"/>
              <w:rPr>
                <w:lang w:val="en-US"/>
              </w:rPr>
            </w:pPr>
            <w:r w:rsidRPr="009C2F94">
              <w:rPr>
                <w:lang w:val="en-US"/>
              </w:rPr>
              <w:t>Each individual Mobile Terminal shall be allocated a unique ‘Mobile Equipment Identifier (MEID/ESN)’. Manufacturer shall ensure that adequate security measures have been taken to protect the MEID/ESN against duplication, unauthorized removal or change.</w:t>
            </w:r>
          </w:p>
          <w:p w:rsidR="002E7A3B" w:rsidRPr="009C2F94" w:rsidRDefault="002E7A3B" w:rsidP="002E7A3B">
            <w:pPr>
              <w:pStyle w:val="NoSpacing"/>
              <w:jc w:val="both"/>
              <w:rPr>
                <w:lang w:val="en-US"/>
              </w:rPr>
            </w:pPr>
          </w:p>
        </w:tc>
        <w:tc>
          <w:tcPr>
            <w:tcW w:w="3402" w:type="dxa"/>
            <w:shd w:val="clear" w:color="auto" w:fill="auto"/>
            <w:vAlign w:val="center"/>
          </w:tcPr>
          <w:p w:rsidR="002E7A3B" w:rsidRPr="009C2F94" w:rsidRDefault="002E7A3B" w:rsidP="002E7A3B">
            <w:pPr>
              <w:rPr>
                <w:rFonts w:ascii="Cambria" w:hAnsi="Cambria"/>
                <w:bCs/>
                <w:sz w:val="24"/>
                <w:szCs w:val="24"/>
              </w:rPr>
            </w:pPr>
          </w:p>
        </w:tc>
        <w:tc>
          <w:tcPr>
            <w:tcW w:w="2693" w:type="dxa"/>
            <w:shd w:val="clear" w:color="auto" w:fill="auto"/>
          </w:tcPr>
          <w:p w:rsidR="002E7A3B" w:rsidRDefault="002E7A3B" w:rsidP="002E7A3B">
            <w:r w:rsidRPr="00B455B9">
              <w:rPr>
                <w:rFonts w:ascii="Cambria" w:hAnsi="Cambria"/>
                <w:sz w:val="24"/>
                <w:szCs w:val="24"/>
              </w:rPr>
              <w:t xml:space="preserve">Compliance </w:t>
            </w:r>
          </w:p>
        </w:tc>
        <w:tc>
          <w:tcPr>
            <w:tcW w:w="1898" w:type="dxa"/>
          </w:tcPr>
          <w:p w:rsidR="002E7A3B" w:rsidRPr="009C2F94" w:rsidRDefault="002E7A3B" w:rsidP="002E7A3B">
            <w:pPr>
              <w:jc w:val="both"/>
              <w:rPr>
                <w:rFonts w:ascii="Cambria" w:hAnsi="Cambria"/>
                <w:sz w:val="24"/>
                <w:szCs w:val="24"/>
              </w:rPr>
            </w:pPr>
          </w:p>
        </w:tc>
      </w:tr>
      <w:tr w:rsidR="002E7A3B" w:rsidRPr="009C2F94" w:rsidTr="00C04326">
        <w:trPr>
          <w:trHeight w:val="470"/>
        </w:trPr>
        <w:tc>
          <w:tcPr>
            <w:tcW w:w="1153" w:type="dxa"/>
            <w:shd w:val="clear" w:color="auto" w:fill="auto"/>
            <w:vAlign w:val="center"/>
          </w:tcPr>
          <w:p w:rsidR="002E7A3B" w:rsidRPr="009C2F94" w:rsidRDefault="002E7A3B" w:rsidP="002E7A3B">
            <w:pPr>
              <w:pStyle w:val="ListParagraph"/>
              <w:numPr>
                <w:ilvl w:val="0"/>
                <w:numId w:val="34"/>
              </w:numPr>
              <w:jc w:val="center"/>
              <w:rPr>
                <w:rFonts w:ascii="Cambria" w:hAnsi="Cambria"/>
                <w:b/>
              </w:rPr>
            </w:pPr>
          </w:p>
        </w:tc>
        <w:tc>
          <w:tcPr>
            <w:tcW w:w="4796" w:type="dxa"/>
            <w:shd w:val="clear" w:color="auto" w:fill="auto"/>
            <w:vAlign w:val="center"/>
          </w:tcPr>
          <w:p w:rsidR="002E7A3B" w:rsidRPr="009C2F94" w:rsidRDefault="002E7A3B" w:rsidP="002E7A3B">
            <w:pPr>
              <w:pStyle w:val="NoSpacing"/>
              <w:jc w:val="both"/>
              <w:rPr>
                <w:lang w:val="en-US"/>
              </w:rPr>
            </w:pPr>
            <w:r w:rsidRPr="009C2F94">
              <w:rPr>
                <w:lang w:val="en-US"/>
              </w:rPr>
              <w:t>The Handset shall not be with all zeroes MEID/ESN.</w:t>
            </w:r>
          </w:p>
        </w:tc>
        <w:tc>
          <w:tcPr>
            <w:tcW w:w="3402" w:type="dxa"/>
            <w:shd w:val="clear" w:color="auto" w:fill="auto"/>
            <w:vAlign w:val="center"/>
          </w:tcPr>
          <w:p w:rsidR="002E7A3B" w:rsidRPr="009C2F94" w:rsidRDefault="002E7A3B" w:rsidP="002E7A3B">
            <w:pPr>
              <w:rPr>
                <w:rFonts w:ascii="Cambria" w:hAnsi="Cambria"/>
                <w:bCs/>
                <w:sz w:val="24"/>
                <w:szCs w:val="24"/>
              </w:rPr>
            </w:pPr>
            <w:r w:rsidRPr="009C2F94">
              <w:rPr>
                <w:rFonts w:ascii="Cambria" w:hAnsi="Cambria"/>
                <w:bCs/>
                <w:sz w:val="24"/>
                <w:szCs w:val="24"/>
              </w:rPr>
              <w:t>Department of Telecommunication No. 20-40/2006-BS-III(Pt.)(</w:t>
            </w:r>
            <w:proofErr w:type="spellStart"/>
            <w:r w:rsidRPr="009C2F94">
              <w:rPr>
                <w:rFonts w:ascii="Cambria" w:hAnsi="Cambria"/>
                <w:bCs/>
                <w:sz w:val="24"/>
                <w:szCs w:val="24"/>
              </w:rPr>
              <w:t>Vol.I</w:t>
            </w:r>
            <w:proofErr w:type="spellEnd"/>
            <w:r w:rsidRPr="009C2F94">
              <w:rPr>
                <w:rFonts w:ascii="Cambria" w:hAnsi="Cambria"/>
                <w:bCs/>
                <w:sz w:val="24"/>
                <w:szCs w:val="24"/>
              </w:rPr>
              <w:t>)201 dated 3</w:t>
            </w:r>
            <w:r w:rsidRPr="009C2F94">
              <w:rPr>
                <w:rFonts w:ascii="Cambria" w:hAnsi="Cambria"/>
                <w:bCs/>
                <w:sz w:val="24"/>
                <w:szCs w:val="24"/>
                <w:vertAlign w:val="superscript"/>
              </w:rPr>
              <w:t>rd</w:t>
            </w:r>
            <w:r w:rsidRPr="009C2F94">
              <w:rPr>
                <w:rFonts w:ascii="Cambria" w:hAnsi="Cambria"/>
                <w:bCs/>
                <w:sz w:val="24"/>
                <w:szCs w:val="24"/>
              </w:rPr>
              <w:t xml:space="preserve"> September 2009</w:t>
            </w:r>
          </w:p>
        </w:tc>
        <w:tc>
          <w:tcPr>
            <w:tcW w:w="2693" w:type="dxa"/>
            <w:shd w:val="clear" w:color="auto" w:fill="auto"/>
          </w:tcPr>
          <w:p w:rsidR="002E7A3B" w:rsidRDefault="002E7A3B" w:rsidP="002E7A3B">
            <w:r w:rsidRPr="00B455B9">
              <w:rPr>
                <w:rFonts w:ascii="Cambria" w:hAnsi="Cambria"/>
                <w:sz w:val="24"/>
                <w:szCs w:val="24"/>
              </w:rPr>
              <w:t xml:space="preserve">Compliance </w:t>
            </w:r>
          </w:p>
        </w:tc>
        <w:tc>
          <w:tcPr>
            <w:tcW w:w="1898" w:type="dxa"/>
          </w:tcPr>
          <w:p w:rsidR="002E7A3B" w:rsidRPr="009C2F94" w:rsidRDefault="002E7A3B" w:rsidP="002E7A3B">
            <w:pPr>
              <w:jc w:val="both"/>
              <w:rPr>
                <w:rFonts w:ascii="Cambria" w:hAnsi="Cambria"/>
                <w:sz w:val="24"/>
                <w:szCs w:val="24"/>
              </w:rPr>
            </w:pPr>
          </w:p>
        </w:tc>
      </w:tr>
      <w:tr w:rsidR="00E841D1" w:rsidRPr="009C2F94" w:rsidTr="00C04326">
        <w:trPr>
          <w:trHeight w:val="470"/>
        </w:trPr>
        <w:tc>
          <w:tcPr>
            <w:tcW w:w="1153" w:type="dxa"/>
            <w:shd w:val="clear" w:color="auto" w:fill="auto"/>
            <w:vAlign w:val="center"/>
          </w:tcPr>
          <w:p w:rsidR="00E841D1" w:rsidRPr="009C2F94" w:rsidRDefault="00E841D1" w:rsidP="00E841D1">
            <w:pPr>
              <w:pStyle w:val="ListParagraph"/>
              <w:numPr>
                <w:ilvl w:val="0"/>
                <w:numId w:val="19"/>
              </w:numPr>
              <w:jc w:val="center"/>
              <w:rPr>
                <w:rFonts w:ascii="Cambria" w:hAnsi="Cambria"/>
                <w:b/>
              </w:rPr>
            </w:pPr>
          </w:p>
        </w:tc>
        <w:tc>
          <w:tcPr>
            <w:tcW w:w="4796" w:type="dxa"/>
            <w:shd w:val="clear" w:color="auto" w:fill="auto"/>
            <w:vAlign w:val="center"/>
          </w:tcPr>
          <w:p w:rsidR="00E841D1" w:rsidRPr="009C2F94" w:rsidRDefault="009F2E93" w:rsidP="00E60B50">
            <w:pPr>
              <w:pStyle w:val="NoSpacing"/>
              <w:jc w:val="both"/>
              <w:rPr>
                <w:b/>
                <w:bCs/>
                <w:lang w:val="en-US"/>
              </w:rPr>
            </w:pPr>
            <w:r w:rsidRPr="009C2F94">
              <w:rPr>
                <w:b/>
                <w:bCs/>
                <w:lang w:val="en-US"/>
              </w:rPr>
              <w:t>Support for Emergency Services</w:t>
            </w:r>
          </w:p>
        </w:tc>
        <w:tc>
          <w:tcPr>
            <w:tcW w:w="3402" w:type="dxa"/>
            <w:shd w:val="clear" w:color="auto" w:fill="auto"/>
            <w:vAlign w:val="center"/>
          </w:tcPr>
          <w:p w:rsidR="00E841D1" w:rsidRPr="009C2F94" w:rsidRDefault="00E841D1" w:rsidP="00E60B50">
            <w:pPr>
              <w:rPr>
                <w:rFonts w:ascii="Cambria" w:hAnsi="Cambria"/>
                <w:bCs/>
                <w:sz w:val="24"/>
                <w:szCs w:val="24"/>
              </w:rPr>
            </w:pPr>
          </w:p>
        </w:tc>
        <w:tc>
          <w:tcPr>
            <w:tcW w:w="2693" w:type="dxa"/>
            <w:shd w:val="clear" w:color="auto" w:fill="auto"/>
          </w:tcPr>
          <w:p w:rsidR="00E841D1" w:rsidRPr="009C2F94" w:rsidRDefault="00E841D1" w:rsidP="00E60B50">
            <w:pPr>
              <w:rPr>
                <w:rFonts w:ascii="Cambria" w:hAnsi="Cambria"/>
                <w:sz w:val="24"/>
                <w:szCs w:val="24"/>
              </w:rPr>
            </w:pPr>
          </w:p>
        </w:tc>
        <w:tc>
          <w:tcPr>
            <w:tcW w:w="1898" w:type="dxa"/>
          </w:tcPr>
          <w:p w:rsidR="00E841D1" w:rsidRPr="009C2F94" w:rsidRDefault="00E841D1" w:rsidP="00E60B50">
            <w:pPr>
              <w:jc w:val="both"/>
              <w:rPr>
                <w:rFonts w:ascii="Cambria" w:hAnsi="Cambria"/>
                <w:sz w:val="24"/>
                <w:szCs w:val="24"/>
              </w:rPr>
            </w:pPr>
          </w:p>
        </w:tc>
      </w:tr>
      <w:tr w:rsidR="00B25870" w:rsidRPr="009C2F94" w:rsidTr="00C04326">
        <w:trPr>
          <w:trHeight w:val="470"/>
        </w:trPr>
        <w:tc>
          <w:tcPr>
            <w:tcW w:w="1153" w:type="dxa"/>
            <w:shd w:val="clear" w:color="auto" w:fill="auto"/>
            <w:vAlign w:val="center"/>
          </w:tcPr>
          <w:p w:rsidR="00B25870" w:rsidRPr="009C2F94" w:rsidRDefault="00B25870" w:rsidP="00B25870">
            <w:pPr>
              <w:pStyle w:val="ListParagraph"/>
              <w:numPr>
                <w:ilvl w:val="0"/>
                <w:numId w:val="21"/>
              </w:numPr>
              <w:jc w:val="center"/>
              <w:rPr>
                <w:rFonts w:ascii="Cambria" w:hAnsi="Cambria"/>
                <w:b/>
              </w:rPr>
            </w:pPr>
          </w:p>
        </w:tc>
        <w:tc>
          <w:tcPr>
            <w:tcW w:w="4796" w:type="dxa"/>
            <w:shd w:val="clear" w:color="auto" w:fill="auto"/>
            <w:vAlign w:val="center"/>
          </w:tcPr>
          <w:p w:rsidR="00B25870" w:rsidRPr="009C2F94" w:rsidRDefault="00F349A4" w:rsidP="00E60B50">
            <w:pPr>
              <w:pStyle w:val="NoSpacing"/>
              <w:jc w:val="both"/>
              <w:rPr>
                <w:lang w:val="en-US"/>
              </w:rPr>
            </w:pPr>
            <w:r w:rsidRPr="009C2F94">
              <w:rPr>
                <w:lang w:val="en-US"/>
              </w:rPr>
              <w:t>Panic button in all mobile handsets</w:t>
            </w:r>
          </w:p>
        </w:tc>
        <w:tc>
          <w:tcPr>
            <w:tcW w:w="3402" w:type="dxa"/>
            <w:shd w:val="clear" w:color="auto" w:fill="auto"/>
            <w:vAlign w:val="center"/>
          </w:tcPr>
          <w:p w:rsidR="00B25870" w:rsidRPr="009C2F94" w:rsidRDefault="007854DB" w:rsidP="00E60B50">
            <w:pPr>
              <w:rPr>
                <w:rFonts w:ascii="Cambria" w:hAnsi="Cambria"/>
                <w:bCs/>
                <w:sz w:val="24"/>
                <w:szCs w:val="24"/>
              </w:rPr>
            </w:pPr>
            <w:r w:rsidRPr="009C2F94">
              <w:rPr>
                <w:rFonts w:ascii="Cambria" w:hAnsi="Cambria"/>
                <w:bCs/>
                <w:sz w:val="24"/>
                <w:szCs w:val="24"/>
              </w:rPr>
              <w:t xml:space="preserve">Government of India Gazette Notification No. </w:t>
            </w:r>
            <w:r>
              <w:rPr>
                <w:rFonts w:ascii="Cambria" w:hAnsi="Cambria"/>
                <w:bCs/>
                <w:sz w:val="24"/>
                <w:szCs w:val="24"/>
              </w:rPr>
              <w:t>G.S.R. No. 1441</w:t>
            </w:r>
            <w:r w:rsidRPr="009C2F94">
              <w:rPr>
                <w:rFonts w:ascii="Cambria" w:hAnsi="Cambria"/>
                <w:bCs/>
                <w:sz w:val="24"/>
                <w:szCs w:val="24"/>
              </w:rPr>
              <w:t xml:space="preserve"> (E) dated </w:t>
            </w:r>
            <w:r>
              <w:rPr>
                <w:rFonts w:ascii="Cambria" w:hAnsi="Cambria"/>
                <w:bCs/>
                <w:sz w:val="24"/>
                <w:szCs w:val="24"/>
              </w:rPr>
              <w:t>23-11-2017</w:t>
            </w:r>
          </w:p>
        </w:tc>
        <w:tc>
          <w:tcPr>
            <w:tcW w:w="2693" w:type="dxa"/>
            <w:shd w:val="clear" w:color="auto" w:fill="auto"/>
          </w:tcPr>
          <w:p w:rsidR="00B25870" w:rsidRPr="009C2F94" w:rsidRDefault="00AA6ED1" w:rsidP="007A5008">
            <w:pPr>
              <w:pStyle w:val="NoSpacing"/>
              <w:jc w:val="both"/>
              <w:rPr>
                <w:lang w:val="en-US"/>
              </w:rPr>
            </w:pPr>
            <w:r>
              <w:t>Compliance</w:t>
            </w:r>
          </w:p>
        </w:tc>
        <w:tc>
          <w:tcPr>
            <w:tcW w:w="1898" w:type="dxa"/>
          </w:tcPr>
          <w:p w:rsidR="00B25870" w:rsidRPr="009C2F94" w:rsidRDefault="00B25870" w:rsidP="00E60B50">
            <w:pPr>
              <w:jc w:val="both"/>
              <w:rPr>
                <w:rFonts w:ascii="Cambria" w:hAnsi="Cambria"/>
                <w:sz w:val="24"/>
                <w:szCs w:val="24"/>
              </w:rPr>
            </w:pPr>
          </w:p>
        </w:tc>
      </w:tr>
      <w:tr w:rsidR="00B25870" w:rsidRPr="009C2F94" w:rsidTr="00C04326">
        <w:trPr>
          <w:trHeight w:val="470"/>
        </w:trPr>
        <w:tc>
          <w:tcPr>
            <w:tcW w:w="1153" w:type="dxa"/>
            <w:shd w:val="clear" w:color="auto" w:fill="auto"/>
            <w:vAlign w:val="center"/>
          </w:tcPr>
          <w:p w:rsidR="00B25870" w:rsidRPr="009C2F94" w:rsidRDefault="00B25870" w:rsidP="00B25870">
            <w:pPr>
              <w:pStyle w:val="ListParagraph"/>
              <w:numPr>
                <w:ilvl w:val="0"/>
                <w:numId w:val="21"/>
              </w:numPr>
              <w:jc w:val="center"/>
              <w:rPr>
                <w:rFonts w:ascii="Cambria" w:hAnsi="Cambria"/>
                <w:b/>
              </w:rPr>
            </w:pPr>
          </w:p>
        </w:tc>
        <w:tc>
          <w:tcPr>
            <w:tcW w:w="4796" w:type="dxa"/>
            <w:shd w:val="clear" w:color="auto" w:fill="auto"/>
            <w:vAlign w:val="center"/>
          </w:tcPr>
          <w:p w:rsidR="00B25870" w:rsidRPr="009C2F94" w:rsidRDefault="00F349A4" w:rsidP="00D81B8C">
            <w:pPr>
              <w:pStyle w:val="NoSpacing"/>
              <w:jc w:val="both"/>
              <w:rPr>
                <w:lang w:val="en-US"/>
              </w:rPr>
            </w:pPr>
            <w:r w:rsidRPr="009C2F94">
              <w:rPr>
                <w:lang w:val="en-US"/>
              </w:rPr>
              <w:t xml:space="preserve">GPS in </w:t>
            </w:r>
            <w:r w:rsidR="00D81B8C">
              <w:rPr>
                <w:lang w:val="en-US"/>
              </w:rPr>
              <w:t>new smart</w:t>
            </w:r>
            <w:r w:rsidRPr="009C2F94">
              <w:rPr>
                <w:lang w:val="en-US"/>
              </w:rPr>
              <w:t xml:space="preserve"> mobile handsets</w:t>
            </w:r>
          </w:p>
        </w:tc>
        <w:tc>
          <w:tcPr>
            <w:tcW w:w="3402" w:type="dxa"/>
            <w:shd w:val="clear" w:color="auto" w:fill="auto"/>
            <w:vAlign w:val="center"/>
          </w:tcPr>
          <w:p w:rsidR="00B25870" w:rsidRPr="009C2F94" w:rsidRDefault="000E4CD5" w:rsidP="00D81B8C">
            <w:pPr>
              <w:rPr>
                <w:rFonts w:ascii="Cambria" w:hAnsi="Cambria"/>
                <w:bCs/>
                <w:sz w:val="24"/>
                <w:szCs w:val="24"/>
              </w:rPr>
            </w:pPr>
            <w:r w:rsidRPr="009C2F94">
              <w:rPr>
                <w:rFonts w:ascii="Cambria" w:hAnsi="Cambria"/>
                <w:bCs/>
                <w:sz w:val="24"/>
                <w:szCs w:val="24"/>
              </w:rPr>
              <w:t xml:space="preserve">Government of India Gazette Notification No. </w:t>
            </w:r>
            <w:r w:rsidR="00D81B8C">
              <w:rPr>
                <w:rFonts w:ascii="Cambria" w:hAnsi="Cambria"/>
                <w:bCs/>
                <w:sz w:val="24"/>
                <w:szCs w:val="24"/>
              </w:rPr>
              <w:t>G.S.R. No. 1441</w:t>
            </w:r>
            <w:r w:rsidR="00F349A4" w:rsidRPr="009C2F94">
              <w:rPr>
                <w:rFonts w:ascii="Cambria" w:hAnsi="Cambria"/>
                <w:bCs/>
                <w:sz w:val="24"/>
                <w:szCs w:val="24"/>
              </w:rPr>
              <w:t xml:space="preserve"> (E)</w:t>
            </w:r>
            <w:r w:rsidR="00DC4E1E" w:rsidRPr="009C2F94">
              <w:rPr>
                <w:rFonts w:ascii="Cambria" w:hAnsi="Cambria"/>
                <w:bCs/>
                <w:sz w:val="24"/>
                <w:szCs w:val="24"/>
              </w:rPr>
              <w:t xml:space="preserve"> dated </w:t>
            </w:r>
            <w:r w:rsidR="00D81B8C">
              <w:rPr>
                <w:rFonts w:ascii="Cambria" w:hAnsi="Cambria"/>
                <w:bCs/>
                <w:sz w:val="24"/>
                <w:szCs w:val="24"/>
              </w:rPr>
              <w:t>23-11-2017</w:t>
            </w:r>
          </w:p>
        </w:tc>
        <w:tc>
          <w:tcPr>
            <w:tcW w:w="2693" w:type="dxa"/>
            <w:shd w:val="clear" w:color="auto" w:fill="auto"/>
          </w:tcPr>
          <w:p w:rsidR="00B25870" w:rsidRPr="009C2F94" w:rsidRDefault="00AA6ED1" w:rsidP="007A5008">
            <w:pPr>
              <w:pStyle w:val="NoSpacing"/>
              <w:jc w:val="both"/>
            </w:pPr>
            <w:r>
              <w:t>Compliance</w:t>
            </w:r>
          </w:p>
        </w:tc>
        <w:tc>
          <w:tcPr>
            <w:tcW w:w="1898" w:type="dxa"/>
          </w:tcPr>
          <w:p w:rsidR="00B25870" w:rsidRPr="009C2F94" w:rsidRDefault="00B25870" w:rsidP="00E60B50">
            <w:pPr>
              <w:jc w:val="both"/>
              <w:rPr>
                <w:rFonts w:ascii="Cambria" w:hAnsi="Cambria"/>
                <w:sz w:val="24"/>
                <w:szCs w:val="24"/>
              </w:rPr>
            </w:pPr>
          </w:p>
        </w:tc>
      </w:tr>
      <w:tr w:rsidR="00146A1C" w:rsidRPr="009C2F94" w:rsidTr="00C04326">
        <w:trPr>
          <w:trHeight w:val="764"/>
        </w:trPr>
        <w:tc>
          <w:tcPr>
            <w:tcW w:w="1153" w:type="dxa"/>
            <w:shd w:val="clear" w:color="auto" w:fill="auto"/>
            <w:vAlign w:val="center"/>
          </w:tcPr>
          <w:p w:rsidR="00146A1C" w:rsidRPr="009C2F94" w:rsidRDefault="00B23F76" w:rsidP="00B23F76">
            <w:pPr>
              <w:ind w:left="360"/>
              <w:jc w:val="center"/>
              <w:rPr>
                <w:rFonts w:ascii="Cambria" w:hAnsi="Cambria"/>
                <w:b/>
                <w:sz w:val="24"/>
                <w:szCs w:val="24"/>
              </w:rPr>
            </w:pPr>
            <w:r w:rsidRPr="009C2F94">
              <w:rPr>
                <w:rFonts w:ascii="Cambria" w:hAnsi="Cambria"/>
                <w:b/>
                <w:sz w:val="24"/>
                <w:szCs w:val="24"/>
              </w:rPr>
              <w:t>5.1.1</w:t>
            </w:r>
          </w:p>
        </w:tc>
        <w:tc>
          <w:tcPr>
            <w:tcW w:w="4796" w:type="dxa"/>
            <w:shd w:val="clear" w:color="auto" w:fill="auto"/>
            <w:vAlign w:val="center"/>
          </w:tcPr>
          <w:p w:rsidR="00146A1C" w:rsidRPr="009C2F94" w:rsidRDefault="00146A1C" w:rsidP="00146A1C">
            <w:pPr>
              <w:pStyle w:val="NoSpacing"/>
              <w:jc w:val="both"/>
              <w:rPr>
                <w:lang w:val="en-US"/>
              </w:rPr>
            </w:pPr>
            <w:r w:rsidRPr="009C2F94">
              <w:rPr>
                <w:lang w:val="en-US"/>
              </w:rPr>
              <w:t>Single Emergency number 112</w:t>
            </w:r>
          </w:p>
        </w:tc>
        <w:tc>
          <w:tcPr>
            <w:tcW w:w="3402" w:type="dxa"/>
            <w:shd w:val="clear" w:color="auto" w:fill="auto"/>
            <w:vAlign w:val="center"/>
          </w:tcPr>
          <w:p w:rsidR="00146A1C" w:rsidRPr="009C2F94" w:rsidRDefault="000E4CD5" w:rsidP="00364020">
            <w:pPr>
              <w:rPr>
                <w:rFonts w:ascii="Cambria" w:hAnsi="Cambria"/>
                <w:bCs/>
                <w:sz w:val="24"/>
                <w:szCs w:val="24"/>
              </w:rPr>
            </w:pPr>
            <w:r w:rsidRPr="009C2F94">
              <w:rPr>
                <w:rFonts w:ascii="Cambria" w:hAnsi="Cambria"/>
                <w:bCs/>
                <w:sz w:val="24"/>
                <w:szCs w:val="24"/>
              </w:rPr>
              <w:t xml:space="preserve">Department of Telecom </w:t>
            </w:r>
            <w:r w:rsidR="00146A1C" w:rsidRPr="009C2F94">
              <w:rPr>
                <w:rFonts w:ascii="Cambria" w:hAnsi="Cambria"/>
                <w:bCs/>
                <w:sz w:val="24"/>
                <w:szCs w:val="24"/>
              </w:rPr>
              <w:t>No. 16-04/2015-AS-III/NP/67/120 dated 04th May 2016</w:t>
            </w:r>
          </w:p>
        </w:tc>
        <w:tc>
          <w:tcPr>
            <w:tcW w:w="2693" w:type="dxa"/>
            <w:shd w:val="clear" w:color="auto" w:fill="auto"/>
          </w:tcPr>
          <w:p w:rsidR="00146A1C" w:rsidRPr="009C2F94" w:rsidRDefault="00146A1C" w:rsidP="00146A1C">
            <w:pPr>
              <w:rPr>
                <w:rFonts w:ascii="Cambria" w:hAnsi="Cambria"/>
                <w:sz w:val="24"/>
                <w:szCs w:val="24"/>
              </w:rPr>
            </w:pPr>
          </w:p>
        </w:tc>
        <w:tc>
          <w:tcPr>
            <w:tcW w:w="1898" w:type="dxa"/>
          </w:tcPr>
          <w:p w:rsidR="00146A1C" w:rsidRPr="009C2F94" w:rsidRDefault="00146A1C" w:rsidP="00146A1C">
            <w:pPr>
              <w:jc w:val="both"/>
              <w:rPr>
                <w:rFonts w:ascii="Cambria" w:hAnsi="Cambria"/>
                <w:sz w:val="24"/>
                <w:szCs w:val="24"/>
              </w:rPr>
            </w:pPr>
          </w:p>
        </w:tc>
      </w:tr>
      <w:tr w:rsidR="00146A1C" w:rsidRPr="009C2F94" w:rsidTr="00141D64">
        <w:trPr>
          <w:trHeight w:val="1826"/>
        </w:trPr>
        <w:tc>
          <w:tcPr>
            <w:tcW w:w="1153" w:type="dxa"/>
            <w:shd w:val="clear" w:color="auto" w:fill="auto"/>
            <w:vAlign w:val="center"/>
          </w:tcPr>
          <w:p w:rsidR="00146A1C" w:rsidRPr="009C2F94" w:rsidRDefault="00146A1C" w:rsidP="004F67C6">
            <w:pPr>
              <w:pStyle w:val="ListParagraph"/>
              <w:numPr>
                <w:ilvl w:val="0"/>
                <w:numId w:val="27"/>
              </w:numPr>
              <w:jc w:val="center"/>
              <w:rPr>
                <w:rFonts w:ascii="Cambria" w:hAnsi="Cambria"/>
                <w:b/>
              </w:rPr>
            </w:pPr>
          </w:p>
        </w:tc>
        <w:tc>
          <w:tcPr>
            <w:tcW w:w="4796" w:type="dxa"/>
            <w:shd w:val="clear" w:color="auto" w:fill="auto"/>
            <w:vAlign w:val="center"/>
          </w:tcPr>
          <w:p w:rsidR="00146A1C" w:rsidRPr="009C2F94" w:rsidRDefault="0052087A" w:rsidP="00146A1C">
            <w:pPr>
              <w:pStyle w:val="NoSpacing"/>
              <w:jc w:val="both"/>
              <w:rPr>
                <w:lang w:val="en-US"/>
              </w:rPr>
            </w:pPr>
            <w:r w:rsidRPr="009C2F94">
              <w:rPr>
                <w:lang w:val="en-US"/>
              </w:rPr>
              <w:t xml:space="preserve">Support of the handset for </w:t>
            </w:r>
            <w:r w:rsidR="00146A1C" w:rsidRPr="009C2F94">
              <w:rPr>
                <w:lang w:val="en-US"/>
              </w:rPr>
              <w:t>Single Emergency number 112</w:t>
            </w:r>
          </w:p>
        </w:tc>
        <w:tc>
          <w:tcPr>
            <w:tcW w:w="3402" w:type="dxa"/>
            <w:shd w:val="clear" w:color="auto" w:fill="auto"/>
            <w:vAlign w:val="center"/>
          </w:tcPr>
          <w:p w:rsidR="00DC54B0" w:rsidRPr="009C2F94" w:rsidRDefault="00DC54B0" w:rsidP="004F6308">
            <w:pPr>
              <w:rPr>
                <w:rFonts w:ascii="Cambria" w:hAnsi="Cambria"/>
                <w:b/>
                <w:sz w:val="24"/>
                <w:szCs w:val="24"/>
              </w:rPr>
            </w:pPr>
            <w:r w:rsidRPr="009C2F94">
              <w:rPr>
                <w:rFonts w:ascii="Cambria" w:hAnsi="Cambria"/>
                <w:b/>
                <w:sz w:val="24"/>
                <w:szCs w:val="24"/>
              </w:rPr>
              <w:t>For GSM/UMTS/LTE</w:t>
            </w:r>
          </w:p>
          <w:p w:rsidR="004F6308" w:rsidRPr="009C2F94" w:rsidRDefault="00E37F9F" w:rsidP="004F6308">
            <w:pPr>
              <w:rPr>
                <w:rFonts w:ascii="Cambria" w:hAnsi="Cambria"/>
                <w:bCs/>
                <w:sz w:val="24"/>
                <w:szCs w:val="24"/>
              </w:rPr>
            </w:pPr>
            <w:r w:rsidRPr="009C2F94">
              <w:rPr>
                <w:rFonts w:ascii="Cambria" w:hAnsi="Cambria"/>
                <w:bCs/>
                <w:sz w:val="24"/>
                <w:szCs w:val="24"/>
              </w:rPr>
              <w:t>3GPP TS 22.101</w:t>
            </w:r>
            <w:r w:rsidR="004F6308" w:rsidRPr="009C2F94">
              <w:rPr>
                <w:rFonts w:ascii="Cambria" w:hAnsi="Cambria"/>
                <w:bCs/>
                <w:sz w:val="24"/>
                <w:szCs w:val="24"/>
              </w:rPr>
              <w:t xml:space="preserve"> and TS 24.008 </w:t>
            </w:r>
          </w:p>
          <w:p w:rsidR="00DC54B0" w:rsidRPr="009C2F94" w:rsidRDefault="008F7519" w:rsidP="004F6308">
            <w:pPr>
              <w:rPr>
                <w:rFonts w:ascii="Cambria" w:hAnsi="Cambria"/>
                <w:bCs/>
                <w:sz w:val="24"/>
                <w:szCs w:val="24"/>
              </w:rPr>
            </w:pPr>
            <w:r w:rsidRPr="009C2F94">
              <w:rPr>
                <w:rFonts w:ascii="Cambria" w:hAnsi="Cambria"/>
                <w:b/>
                <w:sz w:val="24"/>
                <w:szCs w:val="24"/>
              </w:rPr>
              <w:t>For CDMA 2000</w:t>
            </w:r>
            <w:r w:rsidRPr="009C2F94">
              <w:rPr>
                <w:rFonts w:ascii="Cambria" w:hAnsi="Cambria"/>
                <w:bCs/>
                <w:sz w:val="24"/>
                <w:szCs w:val="24"/>
              </w:rPr>
              <w:t>,</w:t>
            </w:r>
          </w:p>
          <w:p w:rsidR="00146A1C" w:rsidRPr="009C2F94" w:rsidRDefault="00DC54B0" w:rsidP="00141D64">
            <w:pPr>
              <w:rPr>
                <w:rFonts w:ascii="Cambria" w:hAnsi="Cambria"/>
                <w:bCs/>
                <w:sz w:val="24"/>
                <w:szCs w:val="24"/>
              </w:rPr>
            </w:pPr>
            <w:r w:rsidRPr="009C2F94">
              <w:rPr>
                <w:rFonts w:ascii="Cambria" w:hAnsi="Cambria"/>
                <w:bCs/>
                <w:sz w:val="24"/>
                <w:szCs w:val="24"/>
              </w:rPr>
              <w:t>3GPP2</w:t>
            </w:r>
            <w:r w:rsidR="008F7519" w:rsidRPr="009C2F94">
              <w:rPr>
                <w:rFonts w:ascii="Cambria" w:hAnsi="Cambria"/>
                <w:bCs/>
                <w:sz w:val="24"/>
                <w:szCs w:val="24"/>
              </w:rPr>
              <w:t xml:space="preserve"> </w:t>
            </w:r>
            <w:r w:rsidR="008F7519" w:rsidRPr="009C2F94">
              <w:rPr>
                <w:rFonts w:ascii="Cambria" w:hAnsi="Cambria" w:cs="Times New Roman"/>
                <w:sz w:val="24"/>
                <w:szCs w:val="24"/>
              </w:rPr>
              <w:t>C.S0023</w:t>
            </w:r>
          </w:p>
        </w:tc>
        <w:tc>
          <w:tcPr>
            <w:tcW w:w="2693" w:type="dxa"/>
            <w:shd w:val="clear" w:color="auto" w:fill="auto"/>
          </w:tcPr>
          <w:p w:rsidR="004D2BF2" w:rsidRPr="009C2F94" w:rsidRDefault="002E7A3B" w:rsidP="00141D64">
            <w:pPr>
              <w:rPr>
                <w:rFonts w:ascii="Cambria" w:hAnsi="Cambria"/>
                <w:sz w:val="24"/>
                <w:szCs w:val="24"/>
              </w:rPr>
            </w:pPr>
            <w:r w:rsidRPr="009C2F94">
              <w:rPr>
                <w:rFonts w:ascii="Cambria" w:hAnsi="Cambria"/>
                <w:sz w:val="24"/>
                <w:szCs w:val="24"/>
              </w:rPr>
              <w:t>Compliance</w:t>
            </w:r>
          </w:p>
        </w:tc>
        <w:tc>
          <w:tcPr>
            <w:tcW w:w="1898" w:type="dxa"/>
          </w:tcPr>
          <w:p w:rsidR="00146A1C" w:rsidRPr="009C2F94" w:rsidRDefault="00146A1C" w:rsidP="00146A1C">
            <w:pPr>
              <w:jc w:val="both"/>
              <w:rPr>
                <w:rFonts w:ascii="Cambria" w:hAnsi="Cambria"/>
                <w:sz w:val="24"/>
                <w:szCs w:val="24"/>
              </w:rPr>
            </w:pPr>
          </w:p>
        </w:tc>
      </w:tr>
      <w:tr w:rsidR="00146A1C" w:rsidRPr="009C2F94" w:rsidTr="00C04326">
        <w:trPr>
          <w:trHeight w:val="470"/>
        </w:trPr>
        <w:tc>
          <w:tcPr>
            <w:tcW w:w="1153" w:type="dxa"/>
            <w:shd w:val="clear" w:color="auto" w:fill="auto"/>
            <w:vAlign w:val="center"/>
          </w:tcPr>
          <w:p w:rsidR="00146A1C" w:rsidRPr="009C2F94" w:rsidRDefault="00146A1C" w:rsidP="00146A1C">
            <w:pPr>
              <w:pStyle w:val="ListParagraph"/>
              <w:numPr>
                <w:ilvl w:val="0"/>
                <w:numId w:val="19"/>
              </w:numPr>
              <w:jc w:val="center"/>
              <w:rPr>
                <w:rFonts w:ascii="Cambria" w:hAnsi="Cambria"/>
                <w:b/>
              </w:rPr>
            </w:pPr>
          </w:p>
        </w:tc>
        <w:tc>
          <w:tcPr>
            <w:tcW w:w="4796" w:type="dxa"/>
            <w:shd w:val="clear" w:color="auto" w:fill="auto"/>
            <w:vAlign w:val="center"/>
          </w:tcPr>
          <w:p w:rsidR="00146A1C" w:rsidRPr="009C2F94" w:rsidRDefault="00146A1C" w:rsidP="00146A1C">
            <w:pPr>
              <w:pStyle w:val="NoSpacing"/>
              <w:jc w:val="both"/>
              <w:rPr>
                <w:b/>
                <w:lang w:val="en-US"/>
              </w:rPr>
            </w:pPr>
            <w:r w:rsidRPr="009C2F94">
              <w:rPr>
                <w:b/>
                <w:lang w:val="en-US"/>
              </w:rPr>
              <w:t>Support for Indian Language</w:t>
            </w:r>
          </w:p>
          <w:p w:rsidR="00146A1C" w:rsidRPr="009C2F94" w:rsidRDefault="00146A1C" w:rsidP="00146A1C">
            <w:pPr>
              <w:pStyle w:val="NoSpacing"/>
              <w:jc w:val="both"/>
              <w:rPr>
                <w:lang w:val="en-US"/>
              </w:rPr>
            </w:pPr>
          </w:p>
        </w:tc>
        <w:tc>
          <w:tcPr>
            <w:tcW w:w="3402" w:type="dxa"/>
            <w:shd w:val="clear" w:color="auto" w:fill="auto"/>
            <w:vAlign w:val="center"/>
          </w:tcPr>
          <w:p w:rsidR="00146A1C" w:rsidRPr="009C2F94" w:rsidRDefault="00104F0B" w:rsidP="00146A1C">
            <w:pPr>
              <w:rPr>
                <w:rFonts w:ascii="Cambria" w:hAnsi="Cambria"/>
                <w:bCs/>
                <w:sz w:val="24"/>
                <w:szCs w:val="24"/>
              </w:rPr>
            </w:pPr>
            <w:r w:rsidRPr="009C2F94">
              <w:rPr>
                <w:rFonts w:ascii="Cambria" w:hAnsi="Cambria"/>
                <w:bCs/>
                <w:sz w:val="24"/>
                <w:szCs w:val="24"/>
              </w:rPr>
              <w:t>Government of India Gazette Notification No. G.S.R. No. 2357 (E) along with subsequent notifications</w:t>
            </w:r>
            <w:r w:rsidR="007A5008" w:rsidRPr="009C2F94">
              <w:rPr>
                <w:rFonts w:ascii="Cambria" w:hAnsi="Cambria"/>
                <w:bCs/>
                <w:sz w:val="24"/>
                <w:szCs w:val="24"/>
              </w:rPr>
              <w:t>.</w:t>
            </w:r>
            <w:r w:rsidRPr="009C2F94">
              <w:rPr>
                <w:rFonts w:ascii="Cambria" w:hAnsi="Cambria"/>
                <w:bCs/>
                <w:sz w:val="24"/>
                <w:szCs w:val="24"/>
              </w:rPr>
              <w:t xml:space="preserve"> </w:t>
            </w:r>
          </w:p>
        </w:tc>
        <w:tc>
          <w:tcPr>
            <w:tcW w:w="2693" w:type="dxa"/>
            <w:shd w:val="clear" w:color="auto" w:fill="auto"/>
          </w:tcPr>
          <w:p w:rsidR="00146A1C" w:rsidRPr="009C2F94" w:rsidRDefault="00AA6ED1" w:rsidP="00146A1C">
            <w:pPr>
              <w:rPr>
                <w:rFonts w:ascii="Cambria" w:hAnsi="Cambria"/>
                <w:sz w:val="24"/>
                <w:szCs w:val="24"/>
              </w:rPr>
            </w:pPr>
            <w:r>
              <w:rPr>
                <w:rFonts w:ascii="Cambria" w:hAnsi="Cambria"/>
                <w:sz w:val="24"/>
                <w:szCs w:val="24"/>
              </w:rPr>
              <w:t>Compliance</w:t>
            </w:r>
          </w:p>
        </w:tc>
        <w:tc>
          <w:tcPr>
            <w:tcW w:w="1898" w:type="dxa"/>
          </w:tcPr>
          <w:p w:rsidR="00146A1C" w:rsidRPr="009C2F94" w:rsidRDefault="00146A1C" w:rsidP="00146A1C">
            <w:pPr>
              <w:jc w:val="both"/>
              <w:rPr>
                <w:rFonts w:ascii="Cambria" w:hAnsi="Cambria"/>
                <w:sz w:val="24"/>
                <w:szCs w:val="24"/>
              </w:rPr>
            </w:pPr>
          </w:p>
        </w:tc>
      </w:tr>
      <w:tr w:rsidR="00146A1C" w:rsidRPr="009C2F94" w:rsidTr="00C04326">
        <w:trPr>
          <w:trHeight w:val="1484"/>
        </w:trPr>
        <w:tc>
          <w:tcPr>
            <w:tcW w:w="1153" w:type="dxa"/>
            <w:shd w:val="clear" w:color="auto" w:fill="auto"/>
            <w:vAlign w:val="center"/>
          </w:tcPr>
          <w:p w:rsidR="00146A1C" w:rsidRPr="009C2F94" w:rsidRDefault="00146A1C" w:rsidP="00146A1C">
            <w:pPr>
              <w:pStyle w:val="ListParagraph"/>
              <w:numPr>
                <w:ilvl w:val="0"/>
                <w:numId w:val="19"/>
              </w:numPr>
              <w:jc w:val="center"/>
              <w:rPr>
                <w:rFonts w:ascii="Cambria" w:hAnsi="Cambria"/>
                <w:b/>
              </w:rPr>
            </w:pPr>
          </w:p>
        </w:tc>
        <w:tc>
          <w:tcPr>
            <w:tcW w:w="4796" w:type="dxa"/>
            <w:shd w:val="clear" w:color="auto" w:fill="auto"/>
            <w:vAlign w:val="center"/>
          </w:tcPr>
          <w:p w:rsidR="00146A1C" w:rsidRPr="009C2F94" w:rsidRDefault="00146A1C" w:rsidP="00146A1C">
            <w:pPr>
              <w:pStyle w:val="NoSpacing"/>
              <w:jc w:val="both"/>
              <w:rPr>
                <w:b/>
                <w:lang w:val="en-US"/>
              </w:rPr>
            </w:pPr>
            <w:r w:rsidRPr="009C2F94">
              <w:rPr>
                <w:b/>
                <w:lang w:val="en-US"/>
              </w:rPr>
              <w:t>IPv6 Compliance</w:t>
            </w:r>
          </w:p>
          <w:p w:rsidR="00146A1C" w:rsidRPr="009C2F94" w:rsidRDefault="00146A1C" w:rsidP="00146A1C">
            <w:pPr>
              <w:pStyle w:val="NoSpacing"/>
              <w:jc w:val="both"/>
              <w:rPr>
                <w:lang w:val="en-US"/>
              </w:rPr>
            </w:pPr>
            <w:r w:rsidRPr="009C2F94">
              <w:rPr>
                <w:rFonts w:cs="Times New Roman"/>
              </w:rPr>
              <w:t>All data (Packet) enabled handsets shall be capable of carrying IPv6 traffic either on dual stack (IPv4v6) or on native IPv6 compliant</w:t>
            </w:r>
          </w:p>
        </w:tc>
        <w:tc>
          <w:tcPr>
            <w:tcW w:w="3402" w:type="dxa"/>
            <w:shd w:val="clear" w:color="auto" w:fill="auto"/>
            <w:vAlign w:val="center"/>
          </w:tcPr>
          <w:p w:rsidR="00146A1C" w:rsidRDefault="00DC4E1E" w:rsidP="00146A1C">
            <w:pPr>
              <w:rPr>
                <w:rFonts w:ascii="Cambria" w:hAnsi="Cambria"/>
                <w:bCs/>
                <w:sz w:val="24"/>
                <w:szCs w:val="24"/>
                <w:lang w:val="en-US"/>
              </w:rPr>
            </w:pPr>
            <w:r w:rsidRPr="009C2F94">
              <w:rPr>
                <w:rFonts w:ascii="Cambria" w:hAnsi="Cambria"/>
                <w:bCs/>
                <w:sz w:val="24"/>
                <w:szCs w:val="24"/>
              </w:rPr>
              <w:t xml:space="preserve">Department of Telecom </w:t>
            </w:r>
            <w:r w:rsidR="00146A1C" w:rsidRPr="009C2F94">
              <w:rPr>
                <w:rFonts w:ascii="Cambria" w:hAnsi="Cambria"/>
                <w:bCs/>
                <w:sz w:val="24"/>
                <w:szCs w:val="24"/>
                <w:lang w:val="en-US"/>
              </w:rPr>
              <w:t>F. No. 1-15/RFD/2012-NT dated 10-01-2013 (National IPv6 Deployment Roadmap Version-II)</w:t>
            </w:r>
          </w:p>
          <w:p w:rsidR="00CA401B" w:rsidRPr="009C2F94" w:rsidRDefault="00CA401B" w:rsidP="00146A1C">
            <w:pPr>
              <w:rPr>
                <w:rFonts w:ascii="Cambria" w:hAnsi="Cambria"/>
                <w:bCs/>
                <w:sz w:val="24"/>
                <w:szCs w:val="24"/>
                <w:lang w:val="en-US"/>
              </w:rPr>
            </w:pPr>
            <w:r w:rsidRPr="009C2F94">
              <w:rPr>
                <w:rFonts w:ascii="Cambria" w:hAnsi="Cambria"/>
                <w:bCs/>
                <w:sz w:val="24"/>
                <w:szCs w:val="24"/>
              </w:rPr>
              <w:t>Department of Telecom</w:t>
            </w:r>
            <w:r w:rsidRPr="00CA401B">
              <w:rPr>
                <w:rFonts w:ascii="Cambria" w:hAnsi="Cambria"/>
                <w:bCs/>
                <w:sz w:val="24"/>
                <w:szCs w:val="24"/>
                <w:lang w:val="en-US"/>
              </w:rPr>
              <w:t xml:space="preserve"> 2-8/IPv6-Review/2015-NT                Dated: 25-05-2016</w:t>
            </w:r>
            <w:r>
              <w:rPr>
                <w:rFonts w:ascii="Cambria" w:hAnsi="Cambria"/>
                <w:bCs/>
                <w:sz w:val="24"/>
                <w:szCs w:val="24"/>
                <w:lang w:val="en-US"/>
              </w:rPr>
              <w:t xml:space="preserve"> (</w:t>
            </w:r>
            <w:r w:rsidRPr="00CA401B">
              <w:rPr>
                <w:rFonts w:ascii="Cambria" w:hAnsi="Cambria"/>
                <w:bCs/>
                <w:sz w:val="24"/>
                <w:szCs w:val="24"/>
                <w:lang w:val="en-US"/>
              </w:rPr>
              <w:t>Revision of the IPv6 Transition Timelines</w:t>
            </w:r>
            <w:r>
              <w:rPr>
                <w:rFonts w:ascii="Cambria" w:hAnsi="Cambria"/>
                <w:bCs/>
                <w:sz w:val="24"/>
                <w:szCs w:val="24"/>
                <w:lang w:val="en-US"/>
              </w:rPr>
              <w:t>)</w:t>
            </w:r>
          </w:p>
          <w:p w:rsidR="00146A1C" w:rsidRPr="009C2F94" w:rsidRDefault="00146A1C" w:rsidP="00146A1C">
            <w:pPr>
              <w:rPr>
                <w:rFonts w:ascii="Cambria" w:hAnsi="Cambria"/>
                <w:bCs/>
                <w:sz w:val="24"/>
                <w:szCs w:val="24"/>
                <w:lang w:val="en-US"/>
              </w:rPr>
            </w:pPr>
          </w:p>
          <w:p w:rsidR="00146A1C" w:rsidRPr="009C2F94" w:rsidRDefault="00146A1C" w:rsidP="00146A1C">
            <w:pPr>
              <w:rPr>
                <w:rFonts w:ascii="Cambria" w:hAnsi="Cambria"/>
                <w:bCs/>
                <w:sz w:val="24"/>
                <w:szCs w:val="24"/>
              </w:rPr>
            </w:pPr>
          </w:p>
        </w:tc>
        <w:tc>
          <w:tcPr>
            <w:tcW w:w="2693" w:type="dxa"/>
            <w:shd w:val="clear" w:color="auto" w:fill="auto"/>
          </w:tcPr>
          <w:p w:rsidR="00146A1C" w:rsidRPr="009C2F94" w:rsidRDefault="00146A1C" w:rsidP="00146A1C">
            <w:pPr>
              <w:rPr>
                <w:rFonts w:ascii="Cambria" w:hAnsi="Cambria"/>
                <w:sz w:val="24"/>
                <w:szCs w:val="24"/>
              </w:rPr>
            </w:pPr>
            <w:r w:rsidRPr="009C2F94">
              <w:rPr>
                <w:rFonts w:ascii="Cambria" w:hAnsi="Cambria"/>
                <w:sz w:val="24"/>
                <w:szCs w:val="24"/>
              </w:rPr>
              <w:t>Compliance Certificate from Accredited Lab</w:t>
            </w:r>
            <w:r w:rsidR="00302946" w:rsidRPr="009C2F94">
              <w:rPr>
                <w:rFonts w:ascii="Cambria" w:hAnsi="Cambria"/>
                <w:sz w:val="24"/>
                <w:szCs w:val="24"/>
              </w:rPr>
              <w:t xml:space="preserve"> against RFC 2460, 2461.</w:t>
            </w:r>
          </w:p>
        </w:tc>
        <w:tc>
          <w:tcPr>
            <w:tcW w:w="1898" w:type="dxa"/>
          </w:tcPr>
          <w:p w:rsidR="00146A1C" w:rsidRPr="009C2F94" w:rsidRDefault="00146A1C" w:rsidP="00146A1C">
            <w:pPr>
              <w:jc w:val="both"/>
              <w:rPr>
                <w:rFonts w:ascii="Cambria" w:hAnsi="Cambria"/>
                <w:sz w:val="24"/>
                <w:szCs w:val="24"/>
              </w:rPr>
            </w:pPr>
          </w:p>
        </w:tc>
      </w:tr>
      <w:tr w:rsidR="00320374" w:rsidRPr="009C2F94" w:rsidTr="00C04326">
        <w:trPr>
          <w:trHeight w:val="470"/>
        </w:trPr>
        <w:tc>
          <w:tcPr>
            <w:tcW w:w="1153" w:type="dxa"/>
            <w:shd w:val="clear" w:color="auto" w:fill="auto"/>
            <w:vAlign w:val="center"/>
          </w:tcPr>
          <w:p w:rsidR="00320374" w:rsidRPr="009C2F94" w:rsidRDefault="00320374" w:rsidP="00320374">
            <w:pPr>
              <w:pStyle w:val="ListParagraph"/>
              <w:numPr>
                <w:ilvl w:val="0"/>
                <w:numId w:val="19"/>
              </w:numPr>
              <w:jc w:val="center"/>
              <w:rPr>
                <w:rFonts w:ascii="Cambria" w:hAnsi="Cambria"/>
                <w:b/>
              </w:rPr>
            </w:pPr>
          </w:p>
        </w:tc>
        <w:tc>
          <w:tcPr>
            <w:tcW w:w="4796" w:type="dxa"/>
            <w:shd w:val="clear" w:color="auto" w:fill="auto"/>
            <w:vAlign w:val="center"/>
          </w:tcPr>
          <w:p w:rsidR="00320374" w:rsidRPr="009C2F94" w:rsidRDefault="00320374" w:rsidP="00320374">
            <w:pPr>
              <w:pStyle w:val="NoSpacing"/>
              <w:jc w:val="both"/>
              <w:rPr>
                <w:b/>
                <w:lang w:val="en-US"/>
              </w:rPr>
            </w:pPr>
            <w:r w:rsidRPr="009C2F94">
              <w:rPr>
                <w:b/>
                <w:lang w:val="en-US"/>
              </w:rPr>
              <w:t>Restriction on use of Hazardous Material</w:t>
            </w:r>
          </w:p>
          <w:p w:rsidR="00320374" w:rsidRPr="009C2F94" w:rsidRDefault="00320374" w:rsidP="00320374">
            <w:pPr>
              <w:pStyle w:val="NoSpacing"/>
              <w:jc w:val="both"/>
              <w:rPr>
                <w:rFonts w:cs="Times New Roman"/>
              </w:rPr>
            </w:pPr>
            <w:r w:rsidRPr="009C2F94">
              <w:rPr>
                <w:rFonts w:cs="Times New Roman"/>
              </w:rPr>
              <w:t>Every producer of electrical and electronic equipment and their components  or  consumables  or parts  or spares listed in Schedule I shall ensure that, new  Electrical  and  Electronic  Equipment  and  their  components  or  consumables  or parts  or  spares  do  not  contain  Lead,  Mercury,  Cadmium,  Hexavalent  Chromium, polybrominated  biphenyls  and  polybrominated  diphenyl  ethers  beyond  a  maximum concentration  value  of  0.1%  by  weight  in  homogenous  materials  for  lead,  mercury, hexavalent chromium, polybrominated biphenyls and polybrominated diphenyl ethers and of 0.01% by weight in homogenous materials for cadmium.</w:t>
            </w:r>
          </w:p>
        </w:tc>
        <w:tc>
          <w:tcPr>
            <w:tcW w:w="3402" w:type="dxa"/>
            <w:shd w:val="clear" w:color="auto" w:fill="auto"/>
            <w:vAlign w:val="center"/>
          </w:tcPr>
          <w:p w:rsidR="00320374" w:rsidRPr="009C2F94" w:rsidRDefault="00320374" w:rsidP="00320374">
            <w:pPr>
              <w:rPr>
                <w:rFonts w:ascii="Cambria" w:hAnsi="Cambria"/>
                <w:bCs/>
                <w:sz w:val="24"/>
                <w:szCs w:val="24"/>
                <w:lang w:val="en-US"/>
              </w:rPr>
            </w:pPr>
            <w:r w:rsidRPr="009C2F94">
              <w:rPr>
                <w:rFonts w:ascii="Cambria" w:hAnsi="Cambria"/>
                <w:bCs/>
                <w:sz w:val="24"/>
                <w:szCs w:val="24"/>
                <w:lang w:val="en-US"/>
              </w:rPr>
              <w:t>E-Waste (Management) Rules, 2016 dated 23</w:t>
            </w:r>
            <w:r w:rsidRPr="009C2F94">
              <w:rPr>
                <w:rFonts w:ascii="Cambria" w:hAnsi="Cambria"/>
                <w:bCs/>
                <w:sz w:val="24"/>
                <w:szCs w:val="24"/>
                <w:vertAlign w:val="superscript"/>
                <w:lang w:val="en-US"/>
              </w:rPr>
              <w:t>rd</w:t>
            </w:r>
            <w:r w:rsidRPr="009C2F94">
              <w:rPr>
                <w:rFonts w:ascii="Cambria" w:hAnsi="Cambria"/>
                <w:bCs/>
                <w:sz w:val="24"/>
                <w:szCs w:val="24"/>
                <w:lang w:val="en-US"/>
              </w:rPr>
              <w:t xml:space="preserve"> March 2016 notified vide notification G.S.R. 338 (E), by Ministry of Environment, Forests and Climate Change.</w:t>
            </w:r>
          </w:p>
          <w:p w:rsidR="00320374" w:rsidRPr="009C2F94" w:rsidRDefault="00320374" w:rsidP="00320374">
            <w:pPr>
              <w:rPr>
                <w:rFonts w:ascii="Cambria" w:hAnsi="Cambria"/>
                <w:bCs/>
                <w:sz w:val="24"/>
                <w:szCs w:val="24"/>
              </w:rPr>
            </w:pPr>
          </w:p>
        </w:tc>
        <w:tc>
          <w:tcPr>
            <w:tcW w:w="2693" w:type="dxa"/>
            <w:shd w:val="clear" w:color="auto" w:fill="auto"/>
          </w:tcPr>
          <w:p w:rsidR="00320374" w:rsidRPr="009C2F94" w:rsidRDefault="002E7A3B" w:rsidP="00320374">
            <w:pPr>
              <w:rPr>
                <w:rFonts w:ascii="Cambria" w:hAnsi="Cambria"/>
                <w:sz w:val="24"/>
                <w:szCs w:val="24"/>
              </w:rPr>
            </w:pPr>
            <w:r w:rsidRPr="009C2F94">
              <w:rPr>
                <w:rFonts w:ascii="Cambria" w:hAnsi="Cambria"/>
                <w:sz w:val="24"/>
                <w:szCs w:val="24"/>
              </w:rPr>
              <w:t>Compliance</w:t>
            </w:r>
          </w:p>
        </w:tc>
        <w:tc>
          <w:tcPr>
            <w:tcW w:w="1898" w:type="dxa"/>
          </w:tcPr>
          <w:p w:rsidR="00320374" w:rsidRPr="009C2F94" w:rsidRDefault="00320374" w:rsidP="00320374">
            <w:pPr>
              <w:jc w:val="both"/>
              <w:rPr>
                <w:rFonts w:ascii="Cambria" w:hAnsi="Cambria"/>
                <w:sz w:val="24"/>
                <w:szCs w:val="24"/>
              </w:rPr>
            </w:pPr>
          </w:p>
        </w:tc>
      </w:tr>
    </w:tbl>
    <w:p w:rsidR="00D17548" w:rsidRPr="009C2F94" w:rsidRDefault="00D17548" w:rsidP="00E21A88">
      <w:pPr>
        <w:pStyle w:val="NoSpacing"/>
        <w:jc w:val="both"/>
        <w:rPr>
          <w:b/>
          <w:bCs/>
          <w:u w:val="single"/>
        </w:rPr>
      </w:pPr>
    </w:p>
    <w:sectPr w:rsidR="00D17548" w:rsidRPr="009C2F94" w:rsidSect="009C2F9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D6A" w:rsidRDefault="004F7D6A" w:rsidP="0019156F">
      <w:pPr>
        <w:spacing w:after="0" w:line="240" w:lineRule="auto"/>
      </w:pPr>
      <w:r>
        <w:separator/>
      </w:r>
    </w:p>
  </w:endnote>
  <w:endnote w:type="continuationSeparator" w:id="0">
    <w:p w:rsidR="004F7D6A" w:rsidRDefault="004F7D6A" w:rsidP="0019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D9D" w:rsidRDefault="00DD1D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20" w:rsidRDefault="00855D20">
    <w:pPr>
      <w:pStyle w:val="Footer"/>
    </w:pPr>
    <w:r>
      <w:rPr>
        <w:noProof/>
        <w:color w:val="808080" w:themeColor="background1" w:themeShade="80"/>
        <w:lang w:eastAsia="en-IN"/>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6828790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855D20" w:rsidRDefault="00855D20">
                                <w:pPr>
                                  <w:jc w:val="right"/>
                                  <w:rPr>
                                    <w:color w:val="7F7F7F" w:themeColor="text1" w:themeTint="80"/>
                                  </w:rPr>
                                </w:pPr>
                                <w:r>
                                  <w:rPr>
                                    <w:color w:val="7F7F7F" w:themeColor="text1" w:themeTint="80"/>
                                  </w:rPr>
                                  <w:t xml:space="preserve">     </w:t>
                                </w:r>
                              </w:p>
                            </w:sdtContent>
                          </w:sdt>
                          <w:p w:rsidR="00855D20" w:rsidRDefault="00855D2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855D20" w:rsidRDefault="00855D20">
                          <w:pPr>
                            <w:jc w:val="right"/>
                            <w:rPr>
                              <w:color w:val="7F7F7F" w:themeColor="text1" w:themeTint="80"/>
                            </w:rPr>
                          </w:pPr>
                          <w:r>
                            <w:rPr>
                              <w:color w:val="7F7F7F" w:themeColor="text1" w:themeTint="80"/>
                            </w:rPr>
                            <w:t xml:space="preserve">     </w:t>
                          </w:r>
                        </w:p>
                      </w:sdtContent>
                    </w:sdt>
                    <w:p w:rsidR="00855D20" w:rsidRDefault="00855D20">
                      <w:pPr>
                        <w:jc w:val="right"/>
                        <w:rPr>
                          <w:color w:val="808080" w:themeColor="background1" w:themeShade="80"/>
                        </w:rPr>
                      </w:pPr>
                    </w:p>
                  </w:txbxContent>
                </v:textbox>
              </v:shape>
              <w10:wrap type="square" anchorx="margin" anchory="margin"/>
            </v:group>
          </w:pict>
        </mc:Fallback>
      </mc:AlternateContent>
    </w:r>
    <w:r>
      <w:rPr>
        <w:noProof/>
        <w:lang w:eastAsia="en-IN"/>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6828790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5D20" w:rsidRDefault="00855D2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D1D9D">
                            <w:rPr>
                              <w:noProof/>
                              <w:color w:val="FFFFFF" w:themeColor="background1"/>
                              <w:sz w:val="28"/>
                              <w:szCs w:val="28"/>
                            </w:rPr>
                            <w:t>18</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855D20" w:rsidRDefault="00855D2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D1D9D">
                      <w:rPr>
                        <w:noProof/>
                        <w:color w:val="FFFFFF" w:themeColor="background1"/>
                        <w:sz w:val="28"/>
                        <w:szCs w:val="28"/>
                      </w:rPr>
                      <w:t>18</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D9D" w:rsidRDefault="00DD1D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D6A" w:rsidRDefault="004F7D6A" w:rsidP="0019156F">
      <w:pPr>
        <w:spacing w:after="0" w:line="240" w:lineRule="auto"/>
      </w:pPr>
      <w:r>
        <w:separator/>
      </w:r>
    </w:p>
  </w:footnote>
  <w:footnote w:type="continuationSeparator" w:id="0">
    <w:p w:rsidR="004F7D6A" w:rsidRDefault="004F7D6A" w:rsidP="00191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D9D" w:rsidRDefault="00DD1D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795652"/>
      <w:docPartObj>
        <w:docPartGallery w:val="Watermarks"/>
        <w:docPartUnique/>
      </w:docPartObj>
    </w:sdtPr>
    <w:sdtContent>
      <w:p w:rsidR="00DD1D9D" w:rsidRDefault="00DD1D9D">
        <w:pPr>
          <w:pStyle w:val="Header"/>
        </w:pPr>
        <w:r>
          <w:rPr>
            <w:noProof/>
            <w:lang w:val="en-US"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D9D" w:rsidRDefault="00DD1D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54F"/>
    <w:multiLevelType w:val="hybridMultilevel"/>
    <w:tmpl w:val="8FAE8386"/>
    <w:lvl w:ilvl="0" w:tplc="6098253A">
      <w:start w:val="1"/>
      <w:numFmt w:val="decimal"/>
      <w:lvlText w:val="4.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EE5B84"/>
    <w:multiLevelType w:val="hybridMultilevel"/>
    <w:tmpl w:val="62C21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E59F4"/>
    <w:multiLevelType w:val="hybridMultilevel"/>
    <w:tmpl w:val="D004E5AA"/>
    <w:lvl w:ilvl="0" w:tplc="660AED64">
      <w:start w:val="1"/>
      <w:numFmt w:val="lowerLetter"/>
      <w:lvlText w:val="1.2.2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917ED"/>
    <w:multiLevelType w:val="hybridMultilevel"/>
    <w:tmpl w:val="24566C9A"/>
    <w:lvl w:ilvl="0" w:tplc="8D403F12">
      <w:start w:val="1"/>
      <w:numFmt w:val="decimal"/>
      <w:lvlText w:val="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A9C3737"/>
    <w:multiLevelType w:val="hybridMultilevel"/>
    <w:tmpl w:val="CD48DD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F6B65"/>
    <w:multiLevelType w:val="hybridMultilevel"/>
    <w:tmpl w:val="C4D0F65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2476709"/>
    <w:multiLevelType w:val="hybridMultilevel"/>
    <w:tmpl w:val="15F8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426C3"/>
    <w:multiLevelType w:val="hybridMultilevel"/>
    <w:tmpl w:val="CC50CD1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4D31FA1"/>
    <w:multiLevelType w:val="multilevel"/>
    <w:tmpl w:val="152815C8"/>
    <w:lvl w:ilvl="0">
      <w:start w:val="1"/>
      <w:numFmt w:val="decimal"/>
      <w:lvlText w:val="%1."/>
      <w:lvlJc w:val="left"/>
      <w:pPr>
        <w:ind w:left="360" w:hanging="360"/>
      </w:pPr>
      <w:rPr>
        <w:b/>
        <w:bCs/>
      </w:rPr>
    </w:lvl>
    <w:lvl w:ilvl="1">
      <w:start w:val="1"/>
      <w:numFmt w:val="decimal"/>
      <w:lvlText w:val="%1.%2."/>
      <w:lvlJc w:val="left"/>
      <w:pPr>
        <w:ind w:left="792" w:hanging="432"/>
      </w:pPr>
      <w:rPr>
        <w:b/>
        <w:bCs/>
        <w:u w:val="singl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DA6750"/>
    <w:multiLevelType w:val="hybridMultilevel"/>
    <w:tmpl w:val="5372C83A"/>
    <w:lvl w:ilvl="0" w:tplc="A0A8FE82">
      <w:start w:val="1"/>
      <w:numFmt w:val="decimal"/>
      <w:lvlText w:val="4.%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AC4082D"/>
    <w:multiLevelType w:val="multilevel"/>
    <w:tmpl w:val="B3D69882"/>
    <w:lvl w:ilvl="0">
      <w:start w:val="1"/>
      <w:numFmt w:val="decimal"/>
      <w:pStyle w:val="Heading1"/>
      <w:lvlText w:val="%1"/>
      <w:lvlJc w:val="left"/>
      <w:pPr>
        <w:ind w:left="432" w:hanging="432"/>
      </w:pPr>
      <w:rPr>
        <w:rFonts w:asciiTheme="majorHAnsi" w:hAnsiTheme="majorHAnsi" w:hint="default"/>
        <w:sz w:val="32"/>
        <w:szCs w:val="32"/>
      </w:r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01218E6"/>
    <w:multiLevelType w:val="hybridMultilevel"/>
    <w:tmpl w:val="C4D0F65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13E712F"/>
    <w:multiLevelType w:val="hybridMultilevel"/>
    <w:tmpl w:val="DDF8FA12"/>
    <w:lvl w:ilvl="0" w:tplc="4009001B">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2ED13BF"/>
    <w:multiLevelType w:val="hybridMultilevel"/>
    <w:tmpl w:val="DDF8FA12"/>
    <w:lvl w:ilvl="0" w:tplc="4009001B">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58757AD"/>
    <w:multiLevelType w:val="hybridMultilevel"/>
    <w:tmpl w:val="9808E706"/>
    <w:lvl w:ilvl="0" w:tplc="3D5C5056">
      <w:start w:val="1"/>
      <w:numFmt w:val="decimal"/>
      <w:lvlText w:val="4.2.%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7F76EBD"/>
    <w:multiLevelType w:val="hybridMultilevel"/>
    <w:tmpl w:val="CC50CD1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DB23F4C"/>
    <w:multiLevelType w:val="hybridMultilevel"/>
    <w:tmpl w:val="27F8CBCE"/>
    <w:lvl w:ilvl="0" w:tplc="2932D998">
      <w:start w:val="1"/>
      <w:numFmt w:val="lowerLetter"/>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03E03C4"/>
    <w:multiLevelType w:val="hybridMultilevel"/>
    <w:tmpl w:val="7C44C39E"/>
    <w:lvl w:ilvl="0" w:tplc="94CE2B96">
      <w:start w:val="1"/>
      <w:numFmt w:val="decimal"/>
      <w:lvlText w:val="4.%1."/>
      <w:lvlJc w:val="left"/>
      <w:pPr>
        <w:ind w:left="611" w:hanging="360"/>
      </w:pPr>
      <w:rPr>
        <w:rFonts w:hint="default"/>
      </w:rPr>
    </w:lvl>
    <w:lvl w:ilvl="1" w:tplc="40090019" w:tentative="1">
      <w:start w:val="1"/>
      <w:numFmt w:val="lowerLetter"/>
      <w:lvlText w:val="%2."/>
      <w:lvlJc w:val="left"/>
      <w:pPr>
        <w:ind w:left="1331" w:hanging="360"/>
      </w:pPr>
    </w:lvl>
    <w:lvl w:ilvl="2" w:tplc="4009001B" w:tentative="1">
      <w:start w:val="1"/>
      <w:numFmt w:val="lowerRoman"/>
      <w:lvlText w:val="%3."/>
      <w:lvlJc w:val="right"/>
      <w:pPr>
        <w:ind w:left="2051" w:hanging="180"/>
      </w:pPr>
    </w:lvl>
    <w:lvl w:ilvl="3" w:tplc="4009000F" w:tentative="1">
      <w:start w:val="1"/>
      <w:numFmt w:val="decimal"/>
      <w:lvlText w:val="%4."/>
      <w:lvlJc w:val="left"/>
      <w:pPr>
        <w:ind w:left="2771" w:hanging="360"/>
      </w:pPr>
    </w:lvl>
    <w:lvl w:ilvl="4" w:tplc="40090019" w:tentative="1">
      <w:start w:val="1"/>
      <w:numFmt w:val="lowerLetter"/>
      <w:lvlText w:val="%5."/>
      <w:lvlJc w:val="left"/>
      <w:pPr>
        <w:ind w:left="3491" w:hanging="360"/>
      </w:pPr>
    </w:lvl>
    <w:lvl w:ilvl="5" w:tplc="4009001B" w:tentative="1">
      <w:start w:val="1"/>
      <w:numFmt w:val="lowerRoman"/>
      <w:lvlText w:val="%6."/>
      <w:lvlJc w:val="right"/>
      <w:pPr>
        <w:ind w:left="4211" w:hanging="180"/>
      </w:pPr>
    </w:lvl>
    <w:lvl w:ilvl="6" w:tplc="4009000F" w:tentative="1">
      <w:start w:val="1"/>
      <w:numFmt w:val="decimal"/>
      <w:lvlText w:val="%7."/>
      <w:lvlJc w:val="left"/>
      <w:pPr>
        <w:ind w:left="4931" w:hanging="360"/>
      </w:pPr>
    </w:lvl>
    <w:lvl w:ilvl="7" w:tplc="40090019" w:tentative="1">
      <w:start w:val="1"/>
      <w:numFmt w:val="lowerLetter"/>
      <w:lvlText w:val="%8."/>
      <w:lvlJc w:val="left"/>
      <w:pPr>
        <w:ind w:left="5651" w:hanging="360"/>
      </w:pPr>
    </w:lvl>
    <w:lvl w:ilvl="8" w:tplc="4009001B" w:tentative="1">
      <w:start w:val="1"/>
      <w:numFmt w:val="lowerRoman"/>
      <w:lvlText w:val="%9."/>
      <w:lvlJc w:val="right"/>
      <w:pPr>
        <w:ind w:left="6371" w:hanging="180"/>
      </w:pPr>
    </w:lvl>
  </w:abstractNum>
  <w:abstractNum w:abstractNumId="18" w15:restartNumberingAfterBreak="0">
    <w:nsid w:val="30684D92"/>
    <w:multiLevelType w:val="hybridMultilevel"/>
    <w:tmpl w:val="AA4465D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3574ED6"/>
    <w:multiLevelType w:val="hybridMultilevel"/>
    <w:tmpl w:val="DDF8FA12"/>
    <w:lvl w:ilvl="0" w:tplc="4009001B">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3586AA3"/>
    <w:multiLevelType w:val="multilevel"/>
    <w:tmpl w:val="152815C8"/>
    <w:lvl w:ilvl="0">
      <w:start w:val="1"/>
      <w:numFmt w:val="decimal"/>
      <w:lvlText w:val="%1."/>
      <w:lvlJc w:val="left"/>
      <w:pPr>
        <w:ind w:left="360" w:hanging="360"/>
      </w:pPr>
      <w:rPr>
        <w:b/>
        <w:bCs/>
      </w:rPr>
    </w:lvl>
    <w:lvl w:ilvl="1">
      <w:start w:val="1"/>
      <w:numFmt w:val="decimal"/>
      <w:lvlText w:val="%1.%2."/>
      <w:lvlJc w:val="left"/>
      <w:pPr>
        <w:ind w:left="792" w:hanging="432"/>
      </w:pPr>
      <w:rPr>
        <w:b/>
        <w:bCs/>
        <w:u w:val="singl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C6200E"/>
    <w:multiLevelType w:val="hybridMultilevel"/>
    <w:tmpl w:val="F74833CA"/>
    <w:lvl w:ilvl="0" w:tplc="21BE02F2">
      <w:start w:val="1"/>
      <w:numFmt w:val="decimal"/>
      <w:lvlText w:val="4.2.%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6ED5206"/>
    <w:multiLevelType w:val="hybridMultilevel"/>
    <w:tmpl w:val="E198014C"/>
    <w:lvl w:ilvl="0" w:tplc="4D60F3DC">
      <w:start w:val="1"/>
      <w:numFmt w:val="decimal"/>
      <w:lvlText w:val="4.4.%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8C05E12"/>
    <w:multiLevelType w:val="hybridMultilevel"/>
    <w:tmpl w:val="DDF8FA12"/>
    <w:lvl w:ilvl="0" w:tplc="4009001B">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F0C6888"/>
    <w:multiLevelType w:val="hybridMultilevel"/>
    <w:tmpl w:val="DDF8FA12"/>
    <w:lvl w:ilvl="0" w:tplc="4009001B">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81E5ED2"/>
    <w:multiLevelType w:val="hybridMultilevel"/>
    <w:tmpl w:val="CC50CD1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2053F4B"/>
    <w:multiLevelType w:val="hybridMultilevel"/>
    <w:tmpl w:val="AA4465D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79F322C"/>
    <w:multiLevelType w:val="hybridMultilevel"/>
    <w:tmpl w:val="DDF8FA12"/>
    <w:lvl w:ilvl="0" w:tplc="4009001B">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A7172C6"/>
    <w:multiLevelType w:val="hybridMultilevel"/>
    <w:tmpl w:val="D84EB834"/>
    <w:lvl w:ilvl="0" w:tplc="74CC1DF6">
      <w:start w:val="1"/>
      <w:numFmt w:val="decimal"/>
      <w:lvlText w:val="4.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B371E24"/>
    <w:multiLevelType w:val="hybridMultilevel"/>
    <w:tmpl w:val="35847594"/>
    <w:lvl w:ilvl="0" w:tplc="7F08C5D6">
      <w:start w:val="1"/>
      <w:numFmt w:val="decimal"/>
      <w:lvlText w:val="4.5.%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5D5D0BA4"/>
    <w:multiLevelType w:val="hybridMultilevel"/>
    <w:tmpl w:val="6A5E0DD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4C357C9"/>
    <w:multiLevelType w:val="hybridMultilevel"/>
    <w:tmpl w:val="5372C83A"/>
    <w:lvl w:ilvl="0" w:tplc="A0A8FE82">
      <w:start w:val="1"/>
      <w:numFmt w:val="decimal"/>
      <w:lvlText w:val="4.%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02D3BFB"/>
    <w:multiLevelType w:val="hybridMultilevel"/>
    <w:tmpl w:val="6A5E0DD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4A127CA"/>
    <w:multiLevelType w:val="hybridMultilevel"/>
    <w:tmpl w:val="64C8A74C"/>
    <w:lvl w:ilvl="0" w:tplc="D7E628A0">
      <w:numFmt w:val="decimal"/>
      <w:lvlText w:val="5.%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5127618"/>
    <w:multiLevelType w:val="hybridMultilevel"/>
    <w:tmpl w:val="AA4465D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A81087C"/>
    <w:multiLevelType w:val="hybridMultilevel"/>
    <w:tmpl w:val="DDF8FA12"/>
    <w:lvl w:ilvl="0" w:tplc="4009001B">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BC2202A"/>
    <w:multiLevelType w:val="multilevel"/>
    <w:tmpl w:val="3E7C64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12"/>
  </w:num>
  <w:num w:numId="3">
    <w:abstractNumId w:val="5"/>
  </w:num>
  <w:num w:numId="4">
    <w:abstractNumId w:val="11"/>
  </w:num>
  <w:num w:numId="5">
    <w:abstractNumId w:val="36"/>
  </w:num>
  <w:num w:numId="6">
    <w:abstractNumId w:val="2"/>
  </w:num>
  <w:num w:numId="7">
    <w:abstractNumId w:val="24"/>
  </w:num>
  <w:num w:numId="8">
    <w:abstractNumId w:val="35"/>
  </w:num>
  <w:num w:numId="9">
    <w:abstractNumId w:val="19"/>
  </w:num>
  <w:num w:numId="10">
    <w:abstractNumId w:val="13"/>
  </w:num>
  <w:num w:numId="11">
    <w:abstractNumId w:val="20"/>
  </w:num>
  <w:num w:numId="12">
    <w:abstractNumId w:val="27"/>
  </w:num>
  <w:num w:numId="13">
    <w:abstractNumId w:val="23"/>
  </w:num>
  <w:num w:numId="14">
    <w:abstractNumId w:val="10"/>
  </w:num>
  <w:num w:numId="15">
    <w:abstractNumId w:val="17"/>
  </w:num>
  <w:num w:numId="16">
    <w:abstractNumId w:val="31"/>
  </w:num>
  <w:num w:numId="17">
    <w:abstractNumId w:val="9"/>
  </w:num>
  <w:num w:numId="18">
    <w:abstractNumId w:val="3"/>
  </w:num>
  <w:num w:numId="19">
    <w:abstractNumId w:val="33"/>
  </w:num>
  <w:num w:numId="20">
    <w:abstractNumId w:val="7"/>
  </w:num>
  <w:num w:numId="21">
    <w:abstractNumId w:val="18"/>
  </w:num>
  <w:num w:numId="22">
    <w:abstractNumId w:val="4"/>
  </w:num>
  <w:num w:numId="23">
    <w:abstractNumId w:val="1"/>
  </w:num>
  <w:num w:numId="24">
    <w:abstractNumId w:val="30"/>
  </w:num>
  <w:num w:numId="25">
    <w:abstractNumId w:val="32"/>
  </w:num>
  <w:num w:numId="26">
    <w:abstractNumId w:val="26"/>
  </w:num>
  <w:num w:numId="27">
    <w:abstractNumId w:val="34"/>
  </w:num>
  <w:num w:numId="28">
    <w:abstractNumId w:val="10"/>
  </w:num>
  <w:num w:numId="29">
    <w:abstractNumId w:val="25"/>
  </w:num>
  <w:num w:numId="30">
    <w:abstractNumId w:val="16"/>
  </w:num>
  <w:num w:numId="31">
    <w:abstractNumId w:val="0"/>
  </w:num>
  <w:num w:numId="32">
    <w:abstractNumId w:val="14"/>
  </w:num>
  <w:num w:numId="33">
    <w:abstractNumId w:val="28"/>
  </w:num>
  <w:num w:numId="34">
    <w:abstractNumId w:val="15"/>
  </w:num>
  <w:num w:numId="35">
    <w:abstractNumId w:val="10"/>
  </w:num>
  <w:num w:numId="36">
    <w:abstractNumId w:val="22"/>
  </w:num>
  <w:num w:numId="37">
    <w:abstractNumId w:val="29"/>
  </w:num>
  <w:num w:numId="38">
    <w:abstractNumId w:val="2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F8"/>
    <w:rsid w:val="00021C1E"/>
    <w:rsid w:val="00022610"/>
    <w:rsid w:val="00022BDE"/>
    <w:rsid w:val="00030D45"/>
    <w:rsid w:val="00032CFA"/>
    <w:rsid w:val="00036D4D"/>
    <w:rsid w:val="000422DE"/>
    <w:rsid w:val="00046FD3"/>
    <w:rsid w:val="00052CFD"/>
    <w:rsid w:val="00063CF6"/>
    <w:rsid w:val="00067BE1"/>
    <w:rsid w:val="000823F1"/>
    <w:rsid w:val="00082FD2"/>
    <w:rsid w:val="000B10CB"/>
    <w:rsid w:val="000B25A3"/>
    <w:rsid w:val="000B3024"/>
    <w:rsid w:val="000B31F0"/>
    <w:rsid w:val="000C3E12"/>
    <w:rsid w:val="000C735C"/>
    <w:rsid w:val="000E4CD5"/>
    <w:rsid w:val="000F3B2B"/>
    <w:rsid w:val="00104F0B"/>
    <w:rsid w:val="00104F20"/>
    <w:rsid w:val="0011046D"/>
    <w:rsid w:val="00117A77"/>
    <w:rsid w:val="00126DDD"/>
    <w:rsid w:val="001323BB"/>
    <w:rsid w:val="001371EF"/>
    <w:rsid w:val="00141D64"/>
    <w:rsid w:val="0014306C"/>
    <w:rsid w:val="00146A1C"/>
    <w:rsid w:val="0015209D"/>
    <w:rsid w:val="00153F78"/>
    <w:rsid w:val="00154E73"/>
    <w:rsid w:val="001557E7"/>
    <w:rsid w:val="00166147"/>
    <w:rsid w:val="0019156F"/>
    <w:rsid w:val="001A2645"/>
    <w:rsid w:val="001B2361"/>
    <w:rsid w:val="001C05F7"/>
    <w:rsid w:val="001C3850"/>
    <w:rsid w:val="001C422D"/>
    <w:rsid w:val="001C5B6B"/>
    <w:rsid w:val="001D0487"/>
    <w:rsid w:val="001E2541"/>
    <w:rsid w:val="001E5271"/>
    <w:rsid w:val="001E70A9"/>
    <w:rsid w:val="001F7461"/>
    <w:rsid w:val="001F7922"/>
    <w:rsid w:val="00207E9F"/>
    <w:rsid w:val="00214FF2"/>
    <w:rsid w:val="002319DC"/>
    <w:rsid w:val="00232474"/>
    <w:rsid w:val="002466B7"/>
    <w:rsid w:val="00274627"/>
    <w:rsid w:val="0029145A"/>
    <w:rsid w:val="00295AB4"/>
    <w:rsid w:val="002A762D"/>
    <w:rsid w:val="002B21CC"/>
    <w:rsid w:val="002B3885"/>
    <w:rsid w:val="002B4689"/>
    <w:rsid w:val="002B6245"/>
    <w:rsid w:val="002C35E6"/>
    <w:rsid w:val="002D0EA4"/>
    <w:rsid w:val="002D4CDD"/>
    <w:rsid w:val="002D78DF"/>
    <w:rsid w:val="002E0022"/>
    <w:rsid w:val="002E39FC"/>
    <w:rsid w:val="002E7A3B"/>
    <w:rsid w:val="002F7906"/>
    <w:rsid w:val="003019CE"/>
    <w:rsid w:val="003020D3"/>
    <w:rsid w:val="003026D2"/>
    <w:rsid w:val="00302946"/>
    <w:rsid w:val="00310475"/>
    <w:rsid w:val="003145B9"/>
    <w:rsid w:val="00320374"/>
    <w:rsid w:val="00325410"/>
    <w:rsid w:val="00326BE0"/>
    <w:rsid w:val="0033040C"/>
    <w:rsid w:val="0033398C"/>
    <w:rsid w:val="003424F8"/>
    <w:rsid w:val="00364020"/>
    <w:rsid w:val="003655BB"/>
    <w:rsid w:val="003706F7"/>
    <w:rsid w:val="00380E10"/>
    <w:rsid w:val="003918B1"/>
    <w:rsid w:val="00397D95"/>
    <w:rsid w:val="003A490F"/>
    <w:rsid w:val="003C03E9"/>
    <w:rsid w:val="003C5C33"/>
    <w:rsid w:val="003D2255"/>
    <w:rsid w:val="003E7ED5"/>
    <w:rsid w:val="003F31FA"/>
    <w:rsid w:val="003F3D40"/>
    <w:rsid w:val="00400FFD"/>
    <w:rsid w:val="004069EA"/>
    <w:rsid w:val="004079C3"/>
    <w:rsid w:val="00421074"/>
    <w:rsid w:val="00425AF8"/>
    <w:rsid w:val="00446552"/>
    <w:rsid w:val="00453C22"/>
    <w:rsid w:val="00455FFD"/>
    <w:rsid w:val="00472F4C"/>
    <w:rsid w:val="00474AFF"/>
    <w:rsid w:val="0048295C"/>
    <w:rsid w:val="0048659D"/>
    <w:rsid w:val="004A16FC"/>
    <w:rsid w:val="004A72FF"/>
    <w:rsid w:val="004B0376"/>
    <w:rsid w:val="004B1CA3"/>
    <w:rsid w:val="004B41A7"/>
    <w:rsid w:val="004C2531"/>
    <w:rsid w:val="004C6EBE"/>
    <w:rsid w:val="004D2BF2"/>
    <w:rsid w:val="004E3D8F"/>
    <w:rsid w:val="004F1FAD"/>
    <w:rsid w:val="004F6308"/>
    <w:rsid w:val="004F67C6"/>
    <w:rsid w:val="004F7D6A"/>
    <w:rsid w:val="00501D59"/>
    <w:rsid w:val="00505968"/>
    <w:rsid w:val="0052087A"/>
    <w:rsid w:val="00532F25"/>
    <w:rsid w:val="005522F3"/>
    <w:rsid w:val="00554E5C"/>
    <w:rsid w:val="00556EC9"/>
    <w:rsid w:val="005665E5"/>
    <w:rsid w:val="005817E3"/>
    <w:rsid w:val="00592A05"/>
    <w:rsid w:val="00594BD6"/>
    <w:rsid w:val="00595154"/>
    <w:rsid w:val="005A169B"/>
    <w:rsid w:val="005A33A2"/>
    <w:rsid w:val="005A38F5"/>
    <w:rsid w:val="005B6689"/>
    <w:rsid w:val="005C09FC"/>
    <w:rsid w:val="005E1B05"/>
    <w:rsid w:val="005E3C84"/>
    <w:rsid w:val="00600935"/>
    <w:rsid w:val="00601170"/>
    <w:rsid w:val="00612CB7"/>
    <w:rsid w:val="006151F1"/>
    <w:rsid w:val="006175A4"/>
    <w:rsid w:val="00625EA2"/>
    <w:rsid w:val="00635D5A"/>
    <w:rsid w:val="00643039"/>
    <w:rsid w:val="00650572"/>
    <w:rsid w:val="00672C8A"/>
    <w:rsid w:val="00682FE2"/>
    <w:rsid w:val="00685359"/>
    <w:rsid w:val="00685C5F"/>
    <w:rsid w:val="00695772"/>
    <w:rsid w:val="006A552B"/>
    <w:rsid w:val="006A7B5A"/>
    <w:rsid w:val="006B0F8A"/>
    <w:rsid w:val="006C33E4"/>
    <w:rsid w:val="006E1BC3"/>
    <w:rsid w:val="006E3F74"/>
    <w:rsid w:val="006F25D2"/>
    <w:rsid w:val="006F272D"/>
    <w:rsid w:val="006F2CC6"/>
    <w:rsid w:val="006F305A"/>
    <w:rsid w:val="006F6EC5"/>
    <w:rsid w:val="00705A9A"/>
    <w:rsid w:val="00710CAA"/>
    <w:rsid w:val="007149DE"/>
    <w:rsid w:val="00726FC1"/>
    <w:rsid w:val="0073063A"/>
    <w:rsid w:val="00733903"/>
    <w:rsid w:val="00736413"/>
    <w:rsid w:val="00736805"/>
    <w:rsid w:val="00742B34"/>
    <w:rsid w:val="007458DF"/>
    <w:rsid w:val="00747D76"/>
    <w:rsid w:val="00755C9D"/>
    <w:rsid w:val="00755FF9"/>
    <w:rsid w:val="00757A9B"/>
    <w:rsid w:val="007854DB"/>
    <w:rsid w:val="00785694"/>
    <w:rsid w:val="007866D4"/>
    <w:rsid w:val="00794B65"/>
    <w:rsid w:val="0079529F"/>
    <w:rsid w:val="007A1CD3"/>
    <w:rsid w:val="007A3EB2"/>
    <w:rsid w:val="007A5008"/>
    <w:rsid w:val="007D1008"/>
    <w:rsid w:val="007D5C90"/>
    <w:rsid w:val="007D663D"/>
    <w:rsid w:val="0080195A"/>
    <w:rsid w:val="00807851"/>
    <w:rsid w:val="00820A49"/>
    <w:rsid w:val="008212D7"/>
    <w:rsid w:val="00822246"/>
    <w:rsid w:val="008229EB"/>
    <w:rsid w:val="00832A72"/>
    <w:rsid w:val="00835302"/>
    <w:rsid w:val="00841B49"/>
    <w:rsid w:val="00842539"/>
    <w:rsid w:val="00855961"/>
    <w:rsid w:val="00855D20"/>
    <w:rsid w:val="008629E6"/>
    <w:rsid w:val="0086588C"/>
    <w:rsid w:val="00880D65"/>
    <w:rsid w:val="00890783"/>
    <w:rsid w:val="008947E3"/>
    <w:rsid w:val="008A4691"/>
    <w:rsid w:val="008A554C"/>
    <w:rsid w:val="008B56CC"/>
    <w:rsid w:val="008B77A0"/>
    <w:rsid w:val="008C2F5D"/>
    <w:rsid w:val="008F1968"/>
    <w:rsid w:val="008F5BF9"/>
    <w:rsid w:val="008F7519"/>
    <w:rsid w:val="0091017F"/>
    <w:rsid w:val="009109C7"/>
    <w:rsid w:val="00917EFB"/>
    <w:rsid w:val="009214AA"/>
    <w:rsid w:val="00942F42"/>
    <w:rsid w:val="00945447"/>
    <w:rsid w:val="009460D7"/>
    <w:rsid w:val="009477BF"/>
    <w:rsid w:val="009567B7"/>
    <w:rsid w:val="009735CE"/>
    <w:rsid w:val="009819D8"/>
    <w:rsid w:val="00981B7B"/>
    <w:rsid w:val="009838A8"/>
    <w:rsid w:val="00991CE8"/>
    <w:rsid w:val="009A30B2"/>
    <w:rsid w:val="009A4627"/>
    <w:rsid w:val="009A564F"/>
    <w:rsid w:val="009A7047"/>
    <w:rsid w:val="009B0476"/>
    <w:rsid w:val="009B3534"/>
    <w:rsid w:val="009C2F94"/>
    <w:rsid w:val="009C49AF"/>
    <w:rsid w:val="009D0FC2"/>
    <w:rsid w:val="009D773B"/>
    <w:rsid w:val="009E222D"/>
    <w:rsid w:val="009E65AB"/>
    <w:rsid w:val="009E679E"/>
    <w:rsid w:val="009F0DDF"/>
    <w:rsid w:val="009F2E93"/>
    <w:rsid w:val="009F769A"/>
    <w:rsid w:val="00A052C7"/>
    <w:rsid w:val="00A52C2F"/>
    <w:rsid w:val="00A63499"/>
    <w:rsid w:val="00A73743"/>
    <w:rsid w:val="00A76484"/>
    <w:rsid w:val="00A8269B"/>
    <w:rsid w:val="00A82CC9"/>
    <w:rsid w:val="00A93602"/>
    <w:rsid w:val="00A93EFB"/>
    <w:rsid w:val="00A96BD3"/>
    <w:rsid w:val="00AA1378"/>
    <w:rsid w:val="00AA3C80"/>
    <w:rsid w:val="00AA6ED1"/>
    <w:rsid w:val="00AB1C83"/>
    <w:rsid w:val="00AB4615"/>
    <w:rsid w:val="00AB73A8"/>
    <w:rsid w:val="00AD2FAC"/>
    <w:rsid w:val="00AE3FBD"/>
    <w:rsid w:val="00AF4263"/>
    <w:rsid w:val="00AF7BA8"/>
    <w:rsid w:val="00B072A8"/>
    <w:rsid w:val="00B1011D"/>
    <w:rsid w:val="00B15A7E"/>
    <w:rsid w:val="00B206A7"/>
    <w:rsid w:val="00B2273B"/>
    <w:rsid w:val="00B23F76"/>
    <w:rsid w:val="00B25870"/>
    <w:rsid w:val="00B3794C"/>
    <w:rsid w:val="00B40D05"/>
    <w:rsid w:val="00B40D3F"/>
    <w:rsid w:val="00B53DAF"/>
    <w:rsid w:val="00B6022C"/>
    <w:rsid w:val="00B67D5F"/>
    <w:rsid w:val="00B7358B"/>
    <w:rsid w:val="00B73899"/>
    <w:rsid w:val="00B7474F"/>
    <w:rsid w:val="00BA26D2"/>
    <w:rsid w:val="00BA54D2"/>
    <w:rsid w:val="00BB1008"/>
    <w:rsid w:val="00BB3BE1"/>
    <w:rsid w:val="00BC0891"/>
    <w:rsid w:val="00BD13B7"/>
    <w:rsid w:val="00BE5EF5"/>
    <w:rsid w:val="00BE7CEE"/>
    <w:rsid w:val="00BF1FF9"/>
    <w:rsid w:val="00C04326"/>
    <w:rsid w:val="00C04785"/>
    <w:rsid w:val="00C17ADD"/>
    <w:rsid w:val="00C27E3D"/>
    <w:rsid w:val="00C30BDB"/>
    <w:rsid w:val="00C36361"/>
    <w:rsid w:val="00C65413"/>
    <w:rsid w:val="00C86198"/>
    <w:rsid w:val="00CA401B"/>
    <w:rsid w:val="00CB5C87"/>
    <w:rsid w:val="00CC54C8"/>
    <w:rsid w:val="00CC57F5"/>
    <w:rsid w:val="00CE50EB"/>
    <w:rsid w:val="00CE5DB7"/>
    <w:rsid w:val="00CE688F"/>
    <w:rsid w:val="00D0159B"/>
    <w:rsid w:val="00D17548"/>
    <w:rsid w:val="00D1759A"/>
    <w:rsid w:val="00D2674F"/>
    <w:rsid w:val="00D30FCE"/>
    <w:rsid w:val="00D34F58"/>
    <w:rsid w:val="00D438E4"/>
    <w:rsid w:val="00D43C01"/>
    <w:rsid w:val="00D457AF"/>
    <w:rsid w:val="00D575F8"/>
    <w:rsid w:val="00D64C63"/>
    <w:rsid w:val="00D72962"/>
    <w:rsid w:val="00D7355C"/>
    <w:rsid w:val="00D77382"/>
    <w:rsid w:val="00D81B8C"/>
    <w:rsid w:val="00DA077F"/>
    <w:rsid w:val="00DB15CC"/>
    <w:rsid w:val="00DC4E1E"/>
    <w:rsid w:val="00DC54B0"/>
    <w:rsid w:val="00DD1D9D"/>
    <w:rsid w:val="00DE4598"/>
    <w:rsid w:val="00DF770F"/>
    <w:rsid w:val="00E040EC"/>
    <w:rsid w:val="00E077DC"/>
    <w:rsid w:val="00E1290A"/>
    <w:rsid w:val="00E21A88"/>
    <w:rsid w:val="00E32548"/>
    <w:rsid w:val="00E37F9F"/>
    <w:rsid w:val="00E54CF0"/>
    <w:rsid w:val="00E60B50"/>
    <w:rsid w:val="00E6539C"/>
    <w:rsid w:val="00E81DB5"/>
    <w:rsid w:val="00E841D1"/>
    <w:rsid w:val="00E84F66"/>
    <w:rsid w:val="00E868AB"/>
    <w:rsid w:val="00EA083C"/>
    <w:rsid w:val="00EA0D4E"/>
    <w:rsid w:val="00EA4466"/>
    <w:rsid w:val="00EC77B3"/>
    <w:rsid w:val="00EE09A5"/>
    <w:rsid w:val="00EF58C3"/>
    <w:rsid w:val="00EF5D22"/>
    <w:rsid w:val="00F023FB"/>
    <w:rsid w:val="00F142EA"/>
    <w:rsid w:val="00F22056"/>
    <w:rsid w:val="00F26832"/>
    <w:rsid w:val="00F32A99"/>
    <w:rsid w:val="00F349A4"/>
    <w:rsid w:val="00F35F6C"/>
    <w:rsid w:val="00F4125F"/>
    <w:rsid w:val="00F43750"/>
    <w:rsid w:val="00F44A2C"/>
    <w:rsid w:val="00F4671E"/>
    <w:rsid w:val="00F54F11"/>
    <w:rsid w:val="00F56724"/>
    <w:rsid w:val="00F645C4"/>
    <w:rsid w:val="00F713CE"/>
    <w:rsid w:val="00F74D69"/>
    <w:rsid w:val="00F80B71"/>
    <w:rsid w:val="00F84F33"/>
    <w:rsid w:val="00FA566C"/>
    <w:rsid w:val="00FB4EE5"/>
    <w:rsid w:val="00FC1FC0"/>
    <w:rsid w:val="00FD550E"/>
    <w:rsid w:val="00FD6F70"/>
    <w:rsid w:val="00FF3E3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6A422568-A6E7-4D08-A459-504675D0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06C"/>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29"/>
    </w:rPr>
  </w:style>
  <w:style w:type="paragraph" w:styleId="Heading2">
    <w:name w:val="heading 2"/>
    <w:basedOn w:val="Normal"/>
    <w:next w:val="Normal"/>
    <w:link w:val="Heading2Char"/>
    <w:uiPriority w:val="9"/>
    <w:unhideWhenUsed/>
    <w:qFormat/>
    <w:rsid w:val="0014306C"/>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3"/>
    </w:rPr>
  </w:style>
  <w:style w:type="paragraph" w:styleId="Heading3">
    <w:name w:val="heading 3"/>
    <w:basedOn w:val="Normal"/>
    <w:next w:val="Normal"/>
    <w:link w:val="Heading3Char"/>
    <w:uiPriority w:val="9"/>
    <w:unhideWhenUsed/>
    <w:qFormat/>
    <w:rsid w:val="0014306C"/>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1"/>
    </w:rPr>
  </w:style>
  <w:style w:type="paragraph" w:styleId="Heading4">
    <w:name w:val="heading 4"/>
    <w:basedOn w:val="Normal"/>
    <w:next w:val="Normal"/>
    <w:link w:val="Heading4Char"/>
    <w:uiPriority w:val="9"/>
    <w:unhideWhenUsed/>
    <w:qFormat/>
    <w:rsid w:val="0014306C"/>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306C"/>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4306C"/>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4306C"/>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4306C"/>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19"/>
    </w:rPr>
  </w:style>
  <w:style w:type="paragraph" w:styleId="Heading9">
    <w:name w:val="heading 9"/>
    <w:basedOn w:val="Normal"/>
    <w:next w:val="Normal"/>
    <w:link w:val="Heading9Char"/>
    <w:uiPriority w:val="9"/>
    <w:unhideWhenUsed/>
    <w:qFormat/>
    <w:rsid w:val="0014306C"/>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C84"/>
    <w:pPr>
      <w:spacing w:after="0" w:line="240" w:lineRule="auto"/>
    </w:pPr>
    <w:rPr>
      <w:rFonts w:ascii="Cambria" w:hAnsi="Cambria"/>
      <w:sz w:val="24"/>
      <w:szCs w:val="24"/>
    </w:rPr>
  </w:style>
  <w:style w:type="table" w:styleId="TableGrid">
    <w:name w:val="Table Grid"/>
    <w:basedOn w:val="TableNormal"/>
    <w:uiPriority w:val="39"/>
    <w:rsid w:val="00110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56F"/>
  </w:style>
  <w:style w:type="paragraph" w:styleId="Footer">
    <w:name w:val="footer"/>
    <w:basedOn w:val="Normal"/>
    <w:link w:val="FooterChar"/>
    <w:uiPriority w:val="99"/>
    <w:unhideWhenUsed/>
    <w:rsid w:val="00191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56F"/>
  </w:style>
  <w:style w:type="paragraph" w:styleId="BalloonText">
    <w:name w:val="Balloon Text"/>
    <w:basedOn w:val="Normal"/>
    <w:link w:val="BalloonTextChar"/>
    <w:uiPriority w:val="99"/>
    <w:semiHidden/>
    <w:unhideWhenUsed/>
    <w:rsid w:val="0033398C"/>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3398C"/>
    <w:rPr>
      <w:rFonts w:ascii="Segoe UI" w:hAnsi="Segoe UI" w:cs="Mangal"/>
      <w:sz w:val="18"/>
      <w:szCs w:val="16"/>
    </w:rPr>
  </w:style>
  <w:style w:type="paragraph" w:styleId="ListParagraph">
    <w:name w:val="List Paragraph"/>
    <w:basedOn w:val="Normal"/>
    <w:uiPriority w:val="34"/>
    <w:qFormat/>
    <w:rsid w:val="00B6022C"/>
    <w:pPr>
      <w:spacing w:after="0" w:line="240" w:lineRule="auto"/>
      <w:ind w:left="720"/>
      <w:contextualSpacing/>
    </w:pPr>
    <w:rPr>
      <w:rFonts w:ascii="Times New Roman" w:eastAsia="Times New Roman" w:hAnsi="Times New Roman" w:cs="Times New Roman"/>
      <w:sz w:val="24"/>
      <w:szCs w:val="24"/>
      <w:lang w:val="en-US" w:bidi="ar-SA"/>
    </w:rPr>
  </w:style>
  <w:style w:type="character" w:customStyle="1" w:styleId="Heading1Char">
    <w:name w:val="Heading 1 Char"/>
    <w:basedOn w:val="DefaultParagraphFont"/>
    <w:link w:val="Heading1"/>
    <w:uiPriority w:val="9"/>
    <w:qFormat/>
    <w:rsid w:val="0014306C"/>
    <w:rPr>
      <w:rFonts w:asciiTheme="majorHAnsi" w:eastAsiaTheme="majorEastAsia" w:hAnsiTheme="majorHAnsi" w:cstheme="majorBidi"/>
      <w:color w:val="2E74B5" w:themeColor="accent1" w:themeShade="BF"/>
      <w:sz w:val="32"/>
      <w:szCs w:val="29"/>
    </w:rPr>
  </w:style>
  <w:style w:type="character" w:customStyle="1" w:styleId="Heading2Char">
    <w:name w:val="Heading 2 Char"/>
    <w:basedOn w:val="DefaultParagraphFont"/>
    <w:link w:val="Heading2"/>
    <w:uiPriority w:val="9"/>
    <w:rsid w:val="0014306C"/>
    <w:rPr>
      <w:rFonts w:asciiTheme="majorHAnsi" w:eastAsiaTheme="majorEastAsia" w:hAnsiTheme="majorHAnsi" w:cstheme="majorBidi"/>
      <w:color w:val="2E74B5" w:themeColor="accent1" w:themeShade="BF"/>
      <w:sz w:val="26"/>
      <w:szCs w:val="23"/>
    </w:rPr>
  </w:style>
  <w:style w:type="character" w:customStyle="1" w:styleId="Heading3Char">
    <w:name w:val="Heading 3 Char"/>
    <w:basedOn w:val="DefaultParagraphFont"/>
    <w:link w:val="Heading3"/>
    <w:uiPriority w:val="9"/>
    <w:semiHidden/>
    <w:rsid w:val="0014306C"/>
    <w:rPr>
      <w:rFonts w:asciiTheme="majorHAnsi" w:eastAsiaTheme="majorEastAsia" w:hAnsiTheme="majorHAnsi" w:cstheme="majorBidi"/>
      <w:color w:val="1F4D78" w:themeColor="accent1" w:themeShade="7F"/>
      <w:sz w:val="24"/>
      <w:szCs w:val="21"/>
    </w:rPr>
  </w:style>
  <w:style w:type="character" w:customStyle="1" w:styleId="Heading4Char">
    <w:name w:val="Heading 4 Char"/>
    <w:basedOn w:val="DefaultParagraphFont"/>
    <w:link w:val="Heading4"/>
    <w:uiPriority w:val="9"/>
    <w:semiHidden/>
    <w:rsid w:val="0014306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4306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4306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4306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4306C"/>
    <w:rPr>
      <w:rFonts w:asciiTheme="majorHAnsi" w:eastAsiaTheme="majorEastAsia" w:hAnsiTheme="majorHAnsi" w:cstheme="majorBidi"/>
      <w:color w:val="272727" w:themeColor="text1" w:themeTint="D8"/>
      <w:sz w:val="21"/>
      <w:szCs w:val="19"/>
    </w:rPr>
  </w:style>
  <w:style w:type="character" w:customStyle="1" w:styleId="Heading9Char">
    <w:name w:val="Heading 9 Char"/>
    <w:basedOn w:val="DefaultParagraphFont"/>
    <w:link w:val="Heading9"/>
    <w:uiPriority w:val="9"/>
    <w:semiHidden/>
    <w:rsid w:val="0014306C"/>
    <w:rPr>
      <w:rFonts w:asciiTheme="majorHAnsi" w:eastAsiaTheme="majorEastAsia" w:hAnsiTheme="majorHAnsi" w:cstheme="majorBidi"/>
      <w:i/>
      <w:iCs/>
      <w:color w:val="272727" w:themeColor="text1" w:themeTint="D8"/>
      <w:sz w:val="21"/>
      <w:szCs w:val="19"/>
    </w:rPr>
  </w:style>
  <w:style w:type="character" w:styleId="Hyperlink">
    <w:name w:val="Hyperlink"/>
    <w:basedOn w:val="DefaultParagraphFont"/>
    <w:uiPriority w:val="99"/>
    <w:unhideWhenUsed/>
    <w:rsid w:val="00B072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3074">
      <w:bodyDiv w:val="1"/>
      <w:marLeft w:val="0"/>
      <w:marRight w:val="0"/>
      <w:marTop w:val="0"/>
      <w:marBottom w:val="0"/>
      <w:divBdr>
        <w:top w:val="none" w:sz="0" w:space="0" w:color="auto"/>
        <w:left w:val="none" w:sz="0" w:space="0" w:color="auto"/>
        <w:bottom w:val="none" w:sz="0" w:space="0" w:color="auto"/>
        <w:right w:val="none" w:sz="0" w:space="0" w:color="auto"/>
      </w:divBdr>
    </w:div>
    <w:div w:id="1568758949">
      <w:bodyDiv w:val="1"/>
      <w:marLeft w:val="0"/>
      <w:marRight w:val="0"/>
      <w:marTop w:val="0"/>
      <w:marBottom w:val="0"/>
      <w:divBdr>
        <w:top w:val="none" w:sz="0" w:space="0" w:color="auto"/>
        <w:left w:val="none" w:sz="0" w:space="0" w:color="auto"/>
        <w:bottom w:val="none" w:sz="0" w:space="0" w:color="auto"/>
        <w:right w:val="none" w:sz="0" w:space="0" w:color="auto"/>
      </w:divBdr>
      <w:divsChild>
        <w:div w:id="575552549">
          <w:marLeft w:val="0"/>
          <w:marRight w:val="0"/>
          <w:marTop w:val="0"/>
          <w:marBottom w:val="0"/>
          <w:divBdr>
            <w:top w:val="none" w:sz="0" w:space="0" w:color="auto"/>
            <w:left w:val="none" w:sz="0" w:space="0" w:color="auto"/>
            <w:bottom w:val="none" w:sz="0" w:space="0" w:color="auto"/>
            <w:right w:val="none" w:sz="0" w:space="0" w:color="auto"/>
          </w:divBdr>
        </w:div>
        <w:div w:id="2113283930">
          <w:marLeft w:val="0"/>
          <w:marRight w:val="0"/>
          <w:marTop w:val="0"/>
          <w:marBottom w:val="0"/>
          <w:divBdr>
            <w:top w:val="none" w:sz="0" w:space="0" w:color="auto"/>
            <w:left w:val="none" w:sz="0" w:space="0" w:color="auto"/>
            <w:bottom w:val="none" w:sz="0" w:space="0" w:color="auto"/>
            <w:right w:val="none" w:sz="0" w:space="0" w:color="auto"/>
          </w:divBdr>
        </w:div>
        <w:div w:id="762148816">
          <w:marLeft w:val="0"/>
          <w:marRight w:val="0"/>
          <w:marTop w:val="0"/>
          <w:marBottom w:val="0"/>
          <w:divBdr>
            <w:top w:val="none" w:sz="0" w:space="0" w:color="auto"/>
            <w:left w:val="none" w:sz="0" w:space="0" w:color="auto"/>
            <w:bottom w:val="none" w:sz="0" w:space="0" w:color="auto"/>
            <w:right w:val="none" w:sz="0" w:space="0" w:color="auto"/>
          </w:divBdr>
        </w:div>
        <w:div w:id="38864787">
          <w:marLeft w:val="0"/>
          <w:marRight w:val="0"/>
          <w:marTop w:val="0"/>
          <w:marBottom w:val="0"/>
          <w:divBdr>
            <w:top w:val="none" w:sz="0" w:space="0" w:color="auto"/>
            <w:left w:val="none" w:sz="0" w:space="0" w:color="auto"/>
            <w:bottom w:val="none" w:sz="0" w:space="0" w:color="auto"/>
            <w:right w:val="none" w:sz="0" w:space="0" w:color="auto"/>
          </w:divBdr>
        </w:div>
        <w:div w:id="765615300">
          <w:marLeft w:val="0"/>
          <w:marRight w:val="0"/>
          <w:marTop w:val="0"/>
          <w:marBottom w:val="0"/>
          <w:divBdr>
            <w:top w:val="none" w:sz="0" w:space="0" w:color="auto"/>
            <w:left w:val="none" w:sz="0" w:space="0" w:color="auto"/>
            <w:bottom w:val="none" w:sz="0" w:space="0" w:color="auto"/>
            <w:right w:val="none" w:sz="0" w:space="0" w:color="auto"/>
          </w:divBdr>
        </w:div>
        <w:div w:id="2139176113">
          <w:marLeft w:val="0"/>
          <w:marRight w:val="0"/>
          <w:marTop w:val="0"/>
          <w:marBottom w:val="0"/>
          <w:divBdr>
            <w:top w:val="none" w:sz="0" w:space="0" w:color="auto"/>
            <w:left w:val="none" w:sz="0" w:space="0" w:color="auto"/>
            <w:bottom w:val="none" w:sz="0" w:space="0" w:color="auto"/>
            <w:right w:val="none" w:sz="0" w:space="0" w:color="auto"/>
          </w:divBdr>
        </w:div>
      </w:divsChild>
    </w:div>
    <w:div w:id="1717729527">
      <w:bodyDiv w:val="1"/>
      <w:marLeft w:val="0"/>
      <w:marRight w:val="0"/>
      <w:marTop w:val="0"/>
      <w:marBottom w:val="0"/>
      <w:divBdr>
        <w:top w:val="none" w:sz="0" w:space="0" w:color="auto"/>
        <w:left w:val="none" w:sz="0" w:space="0" w:color="auto"/>
        <w:bottom w:val="none" w:sz="0" w:space="0" w:color="auto"/>
        <w:right w:val="none" w:sz="0" w:space="0" w:color="auto"/>
      </w:divBdr>
      <w:divsChild>
        <w:div w:id="236870238">
          <w:marLeft w:val="0"/>
          <w:marRight w:val="0"/>
          <w:marTop w:val="0"/>
          <w:marBottom w:val="0"/>
          <w:divBdr>
            <w:top w:val="none" w:sz="0" w:space="0" w:color="auto"/>
            <w:left w:val="none" w:sz="0" w:space="0" w:color="auto"/>
            <w:bottom w:val="none" w:sz="0" w:space="0" w:color="auto"/>
            <w:right w:val="none" w:sz="0" w:space="0" w:color="auto"/>
          </w:divBdr>
        </w:div>
        <w:div w:id="1614047493">
          <w:marLeft w:val="0"/>
          <w:marRight w:val="0"/>
          <w:marTop w:val="0"/>
          <w:marBottom w:val="0"/>
          <w:divBdr>
            <w:top w:val="none" w:sz="0" w:space="0" w:color="auto"/>
            <w:left w:val="none" w:sz="0" w:space="0" w:color="auto"/>
            <w:bottom w:val="none" w:sz="0" w:space="0" w:color="auto"/>
            <w:right w:val="none" w:sz="0" w:space="0" w:color="auto"/>
          </w:divBdr>
        </w:div>
        <w:div w:id="157423903">
          <w:marLeft w:val="0"/>
          <w:marRight w:val="0"/>
          <w:marTop w:val="0"/>
          <w:marBottom w:val="0"/>
          <w:divBdr>
            <w:top w:val="none" w:sz="0" w:space="0" w:color="auto"/>
            <w:left w:val="none" w:sz="0" w:space="0" w:color="auto"/>
            <w:bottom w:val="none" w:sz="0" w:space="0" w:color="auto"/>
            <w:right w:val="none" w:sz="0" w:space="0" w:color="auto"/>
          </w:divBdr>
        </w:div>
        <w:div w:id="1294367802">
          <w:marLeft w:val="0"/>
          <w:marRight w:val="0"/>
          <w:marTop w:val="0"/>
          <w:marBottom w:val="0"/>
          <w:divBdr>
            <w:top w:val="none" w:sz="0" w:space="0" w:color="auto"/>
            <w:left w:val="none" w:sz="0" w:space="0" w:color="auto"/>
            <w:bottom w:val="none" w:sz="0" w:space="0" w:color="auto"/>
            <w:right w:val="none" w:sz="0" w:space="0" w:color="auto"/>
          </w:divBdr>
        </w:div>
      </w:divsChild>
    </w:div>
    <w:div w:id="2093044667">
      <w:bodyDiv w:val="1"/>
      <w:marLeft w:val="0"/>
      <w:marRight w:val="0"/>
      <w:marTop w:val="0"/>
      <w:marBottom w:val="0"/>
      <w:divBdr>
        <w:top w:val="none" w:sz="0" w:space="0" w:color="auto"/>
        <w:left w:val="none" w:sz="0" w:space="0" w:color="auto"/>
        <w:bottom w:val="none" w:sz="0" w:space="0" w:color="auto"/>
        <w:right w:val="none" w:sz="0" w:space="0" w:color="auto"/>
      </w:divBdr>
      <w:divsChild>
        <w:div w:id="332072409">
          <w:marLeft w:val="0"/>
          <w:marRight w:val="0"/>
          <w:marTop w:val="0"/>
          <w:marBottom w:val="0"/>
          <w:divBdr>
            <w:top w:val="none" w:sz="0" w:space="0" w:color="auto"/>
            <w:left w:val="none" w:sz="0" w:space="0" w:color="auto"/>
            <w:bottom w:val="none" w:sz="0" w:space="0" w:color="auto"/>
            <w:right w:val="none" w:sz="0" w:space="0" w:color="auto"/>
          </w:divBdr>
        </w:div>
        <w:div w:id="1475416872">
          <w:marLeft w:val="0"/>
          <w:marRight w:val="0"/>
          <w:marTop w:val="0"/>
          <w:marBottom w:val="0"/>
          <w:divBdr>
            <w:top w:val="none" w:sz="0" w:space="0" w:color="auto"/>
            <w:left w:val="none" w:sz="0" w:space="0" w:color="auto"/>
            <w:bottom w:val="none" w:sz="0" w:space="0" w:color="auto"/>
            <w:right w:val="none" w:sz="0" w:space="0" w:color="auto"/>
          </w:divBdr>
        </w:div>
        <w:div w:id="1663972552">
          <w:marLeft w:val="0"/>
          <w:marRight w:val="0"/>
          <w:marTop w:val="0"/>
          <w:marBottom w:val="0"/>
          <w:divBdr>
            <w:top w:val="none" w:sz="0" w:space="0" w:color="auto"/>
            <w:left w:val="none" w:sz="0" w:space="0" w:color="auto"/>
            <w:bottom w:val="none" w:sz="0" w:space="0" w:color="auto"/>
            <w:right w:val="none" w:sz="0" w:space="0" w:color="auto"/>
          </w:divBdr>
        </w:div>
        <w:div w:id="2097970014">
          <w:marLeft w:val="0"/>
          <w:marRight w:val="0"/>
          <w:marTop w:val="0"/>
          <w:marBottom w:val="0"/>
          <w:divBdr>
            <w:top w:val="none" w:sz="0" w:space="0" w:color="auto"/>
            <w:left w:val="none" w:sz="0" w:space="0" w:color="auto"/>
            <w:bottom w:val="none" w:sz="0" w:space="0" w:color="auto"/>
            <w:right w:val="none" w:sz="0" w:space="0" w:color="auto"/>
          </w:divBdr>
        </w:div>
      </w:divsChild>
    </w:div>
    <w:div w:id="2106992592">
      <w:bodyDiv w:val="1"/>
      <w:marLeft w:val="0"/>
      <w:marRight w:val="0"/>
      <w:marTop w:val="0"/>
      <w:marBottom w:val="0"/>
      <w:divBdr>
        <w:top w:val="none" w:sz="0" w:space="0" w:color="auto"/>
        <w:left w:val="none" w:sz="0" w:space="0" w:color="auto"/>
        <w:bottom w:val="none" w:sz="0" w:space="0" w:color="auto"/>
        <w:right w:val="none" w:sz="0" w:space="0" w:color="auto"/>
      </w:divBdr>
      <w:divsChild>
        <w:div w:id="1613248743">
          <w:marLeft w:val="0"/>
          <w:marRight w:val="0"/>
          <w:marTop w:val="0"/>
          <w:marBottom w:val="0"/>
          <w:divBdr>
            <w:top w:val="none" w:sz="0" w:space="0" w:color="auto"/>
            <w:left w:val="none" w:sz="0" w:space="0" w:color="auto"/>
            <w:bottom w:val="none" w:sz="0" w:space="0" w:color="auto"/>
            <w:right w:val="none" w:sz="0" w:space="0" w:color="auto"/>
          </w:divBdr>
        </w:div>
        <w:div w:id="41516040">
          <w:marLeft w:val="0"/>
          <w:marRight w:val="0"/>
          <w:marTop w:val="0"/>
          <w:marBottom w:val="0"/>
          <w:divBdr>
            <w:top w:val="none" w:sz="0" w:space="0" w:color="auto"/>
            <w:left w:val="none" w:sz="0" w:space="0" w:color="auto"/>
            <w:bottom w:val="none" w:sz="0" w:space="0" w:color="auto"/>
            <w:right w:val="none" w:sz="0" w:space="0" w:color="auto"/>
          </w:divBdr>
        </w:div>
        <w:div w:id="1786192346">
          <w:marLeft w:val="0"/>
          <w:marRight w:val="0"/>
          <w:marTop w:val="0"/>
          <w:marBottom w:val="0"/>
          <w:divBdr>
            <w:top w:val="none" w:sz="0" w:space="0" w:color="auto"/>
            <w:left w:val="none" w:sz="0" w:space="0" w:color="auto"/>
            <w:bottom w:val="none" w:sz="0" w:space="0" w:color="auto"/>
            <w:right w:val="none" w:sz="0" w:space="0" w:color="auto"/>
          </w:divBdr>
        </w:div>
        <w:div w:id="1212813857">
          <w:marLeft w:val="0"/>
          <w:marRight w:val="0"/>
          <w:marTop w:val="0"/>
          <w:marBottom w:val="0"/>
          <w:divBdr>
            <w:top w:val="none" w:sz="0" w:space="0" w:color="auto"/>
            <w:left w:val="none" w:sz="0" w:space="0" w:color="auto"/>
            <w:bottom w:val="none" w:sz="0" w:space="0" w:color="auto"/>
            <w:right w:val="none" w:sz="0" w:space="0" w:color="auto"/>
          </w:divBdr>
        </w:div>
        <w:div w:id="19320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18</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ADG(R), TEC</dc:creator>
  <cp:keywords/>
  <dc:description/>
  <cp:lastModifiedBy>ADG TWA</cp:lastModifiedBy>
  <cp:revision>53</cp:revision>
  <cp:lastPrinted>2018-01-19T09:04:00Z</cp:lastPrinted>
  <dcterms:created xsi:type="dcterms:W3CDTF">2018-01-04T09:27:00Z</dcterms:created>
  <dcterms:modified xsi:type="dcterms:W3CDTF">2018-02-09T06:26:00Z</dcterms:modified>
</cp:coreProperties>
</file>